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240" w:lineRule="auto"/>
        <w:ind w:left="0" w:right="0" w:firstLine="0"/>
        <w:jc w:val="center"/>
        <w:rPr>
          <w:rFonts w:ascii="Helvetica" w:hAnsi="Helvetica" w:eastAsia="Helvetica" w:cs="Helvetica"/>
          <w:i w:val="0"/>
          <w:iCs w:val="0"/>
          <w:caps w:val="0"/>
          <w:color w:val="000000"/>
          <w:spacing w:val="0"/>
          <w:sz w:val="44"/>
          <w:szCs w:val="44"/>
        </w:rPr>
      </w:pPr>
      <w:r>
        <w:rPr>
          <w:rStyle w:val="5"/>
          <w:rFonts w:hint="eastAsia" w:ascii="宋体" w:hAnsi="宋体" w:eastAsia="宋体" w:cs="宋体"/>
          <w:b/>
          <w:bCs/>
          <w:i w:val="0"/>
          <w:iCs w:val="0"/>
          <w:caps w:val="0"/>
          <w:color w:val="000000"/>
          <w:spacing w:val="0"/>
          <w:sz w:val="44"/>
          <w:szCs w:val="44"/>
          <w:shd w:val="clear" w:fill="FFFFFF"/>
        </w:rPr>
        <w:t>中华人民共和国电影产业促进法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240" w:lineRule="auto"/>
        <w:ind w:left="0" w:right="0" w:firstLine="0"/>
        <w:jc w:val="center"/>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（2016年11月7日第十二届全国人民代表大会常务委员会第二十四次会议通过）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240" w:lineRule="auto"/>
        <w:ind w:left="0" w:right="0" w:firstLine="0"/>
        <w:jc w:val="center"/>
        <w:rPr>
          <w:rStyle w:val="5"/>
          <w:rFonts w:hint="eastAsia" w:ascii="宋体" w:hAnsi="宋体" w:eastAsia="宋体" w:cs="宋体"/>
          <w:b/>
          <w:bCs/>
          <w:i w:val="0"/>
          <w:iCs w:val="0"/>
          <w:caps w:val="0"/>
          <w:color w:val="000000"/>
          <w:spacing w:val="0"/>
          <w:sz w:val="24"/>
          <w:szCs w:val="2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240" w:lineRule="auto"/>
        <w:ind w:left="0" w:right="0" w:firstLine="0"/>
        <w:jc w:val="center"/>
        <w:rPr>
          <w:rFonts w:hint="default" w:ascii="Helvetica" w:hAnsi="Helvetica" w:eastAsia="Helvetica" w:cs="Helvetica"/>
          <w:i w:val="0"/>
          <w:iCs w:val="0"/>
          <w:caps w:val="0"/>
          <w:color w:val="000000"/>
          <w:spacing w:val="0"/>
          <w:sz w:val="32"/>
          <w:szCs w:val="32"/>
        </w:rPr>
      </w:pPr>
      <w:r>
        <w:rPr>
          <w:rStyle w:val="5"/>
          <w:rFonts w:hint="eastAsia" w:ascii="宋体" w:hAnsi="宋体" w:eastAsia="宋体" w:cs="宋体"/>
          <w:b/>
          <w:bCs/>
          <w:i w:val="0"/>
          <w:iCs w:val="0"/>
          <w:caps w:val="0"/>
          <w:color w:val="000000"/>
          <w:spacing w:val="0"/>
          <w:sz w:val="32"/>
          <w:szCs w:val="32"/>
          <w:shd w:val="clear" w:fill="FFFFFF"/>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第一条 为了促进电影产业健康繁荣发展，弘扬社会主义核心价值观，规范电影市场秩序，丰富人民群众精神文化生活，制定本法。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第二条 在中华人民共和国境内从事电影创作、摄制、发行、放映等活动(以下统称电影活动)，适用本法。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本法所称电影，是指运用视听技术和艺术手段摄制、以胶片或者数字载体记录、由表达一定内容的有声或者无声的连续画面组成、符合国家规定的技术标准、用于电影院等固定放映场所或者流动放映设备公开放映的作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通过互联网、电信网、广播电视网等信息网络传播电影的，还应当遵守互联网、电信网、广播电视网等信息网络管理的法律、行政法规的规定。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第三条 从事电影活动，应当坚持为人民服务、为社会主义服务，坚持社会效益优先，实现社会效益与经济效益相统一。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第四条 国家坚持以人民为中心的创作导向，坚持百花齐放、百家争鸣的方针，尊重和保障电影创作自由，倡导电影创作贴近实际、贴近生活、贴近群众，鼓励创作思想性、艺术性、观赏性相统一的优秀电影。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第五条 国务院应当将电影产业发展纳入国民经济和社会发展规划。县级以上地方人民政府根据当地实际情况将电影产业发展纳入本级国民经济和社会发展规划。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国家制定电影及其相关产业政策，引导形成统一开放、公平竞争的电影市场，促进电影市场繁荣发展。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第六条 国家鼓励电影科技的研发、应用，制定并完善电影技术标准，构建以企业为主体、市场为导向、产学研相结合的电影技术创新体系。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第七条 与电影有关的知识产权受法律保护，任何组织和个人不得侵犯。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县级以上人民政府负责知识产权执法的部门应当采取措施，保护与电影有关的知识产权，依法查处侵犯与电影有关的知识产权的行为。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从事电影活动的公民、法人和其他组织应当增强知识产权意识，提高运用、保护和管理知识产权的能力。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国家鼓励公民、法人和其他组织依法开发电影形象产品等衍生产品。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第八条 国务院电影主管部门负责全国的电影工作；县级以上地方人民政府电影主管部门负责本行政区域内的电影工作。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县级以上人民政府其他有关部门在各自职责范围内，负责有关的电影工作。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第九条 电影行业组织依法制定行业自律规范，开展业务交流，加强职业道德教育，维护其成员的合法权益。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演员、导演等电影从业人员应当坚持德艺双馨，遵守法律法规，尊重社会公德，恪守职业道德，加强自律，树立良好社会形象。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第十条 国家支持建立电影评价体系，鼓励开展电影评论。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对优秀电影以及为促进电影产业发展作出突出贡献的组织、个人，按照国家有关规定给予表彰和奖励。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第十一条 国家鼓励开展平等、互利的电影国际合作与交流，支持参加境外电影节(展)。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center"/>
        <w:rPr>
          <w:rFonts w:hint="default" w:ascii="Helvetica" w:hAnsi="Helvetica" w:eastAsia="Helvetica" w:cs="Helvetica"/>
          <w:i w:val="0"/>
          <w:iCs w:val="0"/>
          <w:caps w:val="0"/>
          <w:color w:val="000000"/>
          <w:spacing w:val="0"/>
          <w:sz w:val="32"/>
          <w:szCs w:val="32"/>
        </w:rPr>
      </w:pPr>
      <w:r>
        <w:rPr>
          <w:rStyle w:val="5"/>
          <w:rFonts w:hint="eastAsia" w:ascii="宋体" w:hAnsi="宋体" w:eastAsia="宋体" w:cs="宋体"/>
          <w:b/>
          <w:bCs/>
          <w:i w:val="0"/>
          <w:iCs w:val="0"/>
          <w:caps w:val="0"/>
          <w:color w:val="000000"/>
          <w:spacing w:val="0"/>
          <w:sz w:val="32"/>
          <w:szCs w:val="32"/>
          <w:shd w:val="clear" w:fill="FFFFFF"/>
        </w:rPr>
        <w:t>第二章 电影创作、摄制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第十二条 国家鼓励电影剧本创作和题材、体裁、形式、手段等创新，鼓励电影学术研讨和业务交流。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县级以上人民政府电影主管部门根据电影创作的需要，为电影创作人员深入基层、深入群众、体验生活等提供必要的便利和帮助。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第十三条 拟摄制电影的法人、其他组织应当将电影剧本梗概向国务院电影主管部门或者省、自治区、直辖市人民政府电影主管部门备案；其中，涉及重大题材或者国家安全、外交、民族、宗教、军事等方面题材的，应当按照国家有关规定将电影剧本报送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电影剧本梗概或者电影剧本符合本法第十六条规定的，由国务院电影主管部门将拟摄制电影的基本情况予以公告，并由国务院电影主管部门或者省、自治区、直辖市人民政府电影主管部门出具备案证明文件或者颁发批准文件。具体办法由国务院电影主管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第十四条 法人、其他组织经国务院电影主管部门批准，可以与境外组织合作摄制电影；但是，不得与从事损害我国国家尊严、荣誉和利益，危害社会稳定，伤害民族感情等活动的境外组织合作，也不得聘用有上述行为的个人参加电影摄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合作摄制电影符合创作、出资、收益分配等方面比例要求的，该电影视同境内法人、其他组织摄制的电影。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境外组织不得在境内独立从事电影摄制活动；境外个人不得在境内从事电影摄制活动。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第十五条 县级以上人民政府电影主管部门应当协调公安、文物保护、风景名胜区管理等部门，为法人、其他组织依照本法从事电影摄制活动提供必要的便利和帮助。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从事电影摄制活动的，应当遵守有关环境保护、文物保护、风景名胜区管理和安全生产等方面的法律、法规，并在摄制过程中采取必要的保护、防护措施。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第十六条 电影不得含有下列内容：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(一)违反宪法确定的基本原则，煽动抗拒或者破坏宪法、法律、行政法规实施；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(二)危害国家统一、主权和领土完整，泄露国家秘密，危害国家安全，损害国家尊严、荣誉和利益，宣扬恐怖主义、极端主义；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(三)诋毁民族优秀文化传统，煽动民族仇恨、民族歧视，侵害民族风俗习惯，歪曲民族历史或者民族历史人物，伤害民族感情，破坏民族团结；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(四)煽动破坏国家宗教政策，宣扬邪教、迷信；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(五)危害社会公德，扰乱社会秩序，破坏社会稳定，宣扬淫秽、赌博、吸毒，渲染暴力、恐怖，教唆犯罪或者传授犯罪方法；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(六)侵害未成年人合法权益或者损害未成年人身心健康；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(七)侮辱、诽谤他人或者散布他人隐私，侵害他人合法权益；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(八)法律、行政法规禁止的其他内容。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第十七条 法人、其他组织应当将其摄制完成的电影送国务院电影主管部门或者省、自治区、直辖市人民政府电影主管部门审查。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国务院电影主管部门或者省、自治区、直辖市人民政府电影主管部门应当自受理申请之日起三十日内作出审查决定。对符合本法规定的，准予公映，颁发电影公映许可证，并予以公布；对不符合本法规定的，不准予公映，书面通知申请人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国务院电影主管部门应当根据本法制定完善电影审查的具体标准和程序，并向社会公布。制定完善电影审查的具体标准应当向社会公开征求意见，并组织专家进行论证。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第十八条 进行电影审查应当组织不少于五名专家进行评审，由专家提出评审意见。法人、其他组织对专家评审意见有异议的，国务院电影主管部门或者省、自治区、直辖市人民政府电影主管部门可以另行组织专家再次评审。专家的评审意见应当作为作出审查决定的重要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前款规定的评审专家包括专家库中的专家和根据电影题材特别聘请的专家。专家遴选和评审的具体办法由国务院电影主管部门制定。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第十九条 取得电影公映许可证的电影需要变更内容的，应当依照本法规定重新报送审查。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第二十条 摄制电影的法人、其他组织应当将取得的电影公映许可证标识置于电影的片头处；电影放映可能引起未成年人等观众身体或者心理不适的，应当予以提示。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未取得电影公映许可证的电影，不得发行、放映，不得通过互联网、电信网、广播电视网等信息网络进行传播，不得制作为音像制品；但是，国家另有规定的，从其规定。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第二十一条 摄制完成的电影取得电影公映许可证，方可参加电影节(展)。拟参加境外电影节(展)的，送展法人、其他组织应当在该境外电影节(展)举办前，将相关材料报国务院电影主管部门或者省、自治区、直辖市人民政府电影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第二十二条 公民、法人和其他组织可以承接境外电影的洗印、加工、后期制作等业务，并报省、自治区、直辖市人民政府电影主管部门备案，但是不得承接含有损害我国国家尊严、荣誉和利益，危害社会稳定，伤害民族感情等内容的境外电影的相关业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第二十三条 国家设立的电影档案机构依法接收、收集、整理、保管并向社会开放电影档案。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国家设立的电影档案机构应当配置必要的设备，采用先进技术，提高电影档案管理现代化水平。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摄制电影的法人、其他组织依照《中华人民共和国档案法》的规定，做好电影档案保管工作，并向国家设立的电影档案机构移交、捐赠、寄存电影档案。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center"/>
        <w:rPr>
          <w:rFonts w:hint="default" w:ascii="Helvetica" w:hAnsi="Helvetica" w:eastAsia="Helvetica" w:cs="Helvetica"/>
          <w:i w:val="0"/>
          <w:iCs w:val="0"/>
          <w:caps w:val="0"/>
          <w:color w:val="000000"/>
          <w:spacing w:val="0"/>
          <w:sz w:val="32"/>
          <w:szCs w:val="32"/>
        </w:rPr>
      </w:pPr>
      <w:r>
        <w:rPr>
          <w:rStyle w:val="5"/>
          <w:rFonts w:hint="eastAsia" w:ascii="宋体" w:hAnsi="宋体" w:eastAsia="宋体" w:cs="宋体"/>
          <w:b/>
          <w:bCs/>
          <w:i w:val="0"/>
          <w:iCs w:val="0"/>
          <w:caps w:val="0"/>
          <w:color w:val="000000"/>
          <w:spacing w:val="0"/>
          <w:sz w:val="32"/>
          <w:szCs w:val="32"/>
          <w:shd w:val="clear" w:fill="FFFFFF"/>
        </w:rPr>
        <w:t>第三章 电影发行、放映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第二十四条 企业具有与所从事的电影发行活动相适应的人员、资金条件的，经国务院电影主管部门或者所在地省、自治区、直辖市人民政府电影主管部门批准，可以从事电影发行活动。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企业、个体工商户具有与所从事的电影放映活动相适应的人员、场所、技术和设备等条件的，经所在地县级人民政府电影主管部门批准，可以从事电影院等固定放映场所电影放映活动。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第二十五条 依照本法规定负责电影发行、放映活动审批的电影主管部门，应当自受理申请之日起三十日内，作出批准或者不批准的决定。对符合条件的，予以批准，颁发电影发行经营许可证或者电影放映经营许可证，并予以公布；对不符合条件的，不予批准，书面通知申请人并说明理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第二十六条 企业、个人从事电影流动放映活动，应当将企业名称或者经营者姓名、地址、联系方式、放映设备等向经营区域所在地县级人民政府电影主管部门备案。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第二十七条 国家加大对农村电影放映的扶持力度，由政府出资建立完善农村电影公益放映服务网络，积极引导社会资金投资农村电影放映，不断改善农村地区观看电影条件，统筹保障农村地区群众观看电影需求。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县级以上人民政府应当将农村电影公益放映纳入农村公共文化服务体系建设，按照国家有关规定对农村电影公益放映活动给予补贴。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从事农村电影公益放映活动的，不得以虚报、冒领等手段骗取农村电影公益放映补贴资金。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第二十八条 国务院教育、电影主管部门可以共同推荐有利于未成年人健康成长的电影，并采取措施支持接受义务教育的学生免费观看，由所在学校组织安排。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国家鼓励电影院以及从事电影流动放映活动的企业、个人采取票价优惠、建设不同条件的放映厅、设立社区放映点等多种措施，为未成年人、老年人、残疾人、城镇低收入居民以及进城务工人员等观看电影提供便利；电影院以及从事电影流动放映活动的企业、个人所在地人民政府可以对其发放奖励性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第二十九条 电影院应当合理安排由境内法人、其他组织所摄制电影的放映场次和时段，并且放映的时长不得低于年放映电影时长总和的三分之二。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电影院以及从事电影流动放映活动的企业、个人应当保障电影放映质量。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第三十条 电影院的设施、设备以及用于流动放映的设备应当符合电影放映技术的国家标准。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电影院应当按照国家有关规定安装计算机售票系统。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第三十一条 未经权利人许可，任何人不得对正在放映的电影进行录音录像。发现进行录音录像的，电影院工作人员有权予以制止，并要求其删除；对拒不听从的，有权要求其离场。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第三十二条 国家鼓励电影院在向观众明示的电影开始放映时间之前放映公益广告。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电影院在向观众明示的电影开始放映时间之后至电影放映结束前，不得放映广告。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第三十三条 电影院应当遵守治安、消防、公共场所卫生等法律、行政法规，维护放映场所的公共秩序和环境卫生，保障观众的安全与健康。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任何人不得携带爆炸性、易燃性、放射性、毒害性、腐蚀性物品进入电影院等放映场所，不得非法携带枪支、弹药、管制器具进入电影院等放映场所；发现非法携带上述物品的，有关工作人员应当拒绝其进入，并向有关部门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第三十四条 电影发行企业、电影院等应当如实统计电影销售收入，提供真实准确的统计数据，不得采取制造虚假交易、虚报瞒报销售收入等不正当手段，欺骗、误导观众，扰乱电影市场秩序。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第三十五条 在境内举办涉外电影节(展)，须经国务院电影主管部门或者省、自治区、直辖市人民政府电影主管部门批准。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center"/>
        <w:rPr>
          <w:rFonts w:hint="default" w:ascii="Helvetica" w:hAnsi="Helvetica" w:eastAsia="Helvetica" w:cs="Helvetica"/>
          <w:i w:val="0"/>
          <w:iCs w:val="0"/>
          <w:caps w:val="0"/>
          <w:color w:val="000000"/>
          <w:spacing w:val="0"/>
          <w:sz w:val="32"/>
          <w:szCs w:val="32"/>
        </w:rPr>
      </w:pPr>
      <w:r>
        <w:rPr>
          <w:rStyle w:val="5"/>
          <w:rFonts w:hint="eastAsia" w:ascii="宋体" w:hAnsi="宋体" w:eastAsia="宋体" w:cs="宋体"/>
          <w:b/>
          <w:bCs/>
          <w:i w:val="0"/>
          <w:iCs w:val="0"/>
          <w:caps w:val="0"/>
          <w:color w:val="000000"/>
          <w:spacing w:val="0"/>
          <w:sz w:val="32"/>
          <w:szCs w:val="32"/>
          <w:shd w:val="clear" w:fill="FFFFFF"/>
        </w:rPr>
        <w:t>第四章 电影产业支持、保障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第三十六条 国家支持下列电影的创作、摄制：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(一)传播中华优秀文化、弘扬社会主义核心价值观的重大题材电影；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(二)促进未成年人健康成长的电影；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(三)展现艺术创新成果、促进艺术进步的电影；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(四)推动科学教育事业发展和科学技术普及的电影；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(五)其他符合国家支持政策的电影。</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第三十七条 国家引导相关文化产业专项资金、基金加大对电影产业的投入力度，根据不同阶段和时期电影产业的发展情况，结合财力状况和经济社会发展需要，综合考虑、统筹安排财政资金对电影产业的支持，并加强对相关资金、基金使用情况的审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第三十八条 国家实施必要的税收优惠政策，促进电影产业发展，具体办法由国务院财税主管部门依照税收法律、行政法规的规定制定。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第三十九条 县级以上地方人民政府应当依据人民群众需求和电影市场发展需要，将电影院建设和改造纳入国民经济和社会发展规划、土地利用总体规划和城乡规划等。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县级以上地方人民政府应当按照国家有关规定，有效保障电影院用地需求，积极盘活现有电影院用地资源，支持电影院建设和改造。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第四十条 国家鼓励金融机构为从事电影活动以及改善电影基础设施提供融资服务，依法开展与电影有关的知识产权质押融资业务，并通过信贷等方式支持电影产业发展。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国家鼓励保险机构依法开发适应电影产业发展需要的保险产品。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国家鼓励融资担保机构依法向电影产业提供融资担保，通过再担保、联合担保以及担保与保险相结合等方式分散风险。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对国务院电影主管部门依照本法规定公告的电影的摄制，按照国家有关规定合理确定贷款期限和利率。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第四十一条 国家鼓励法人、其他组织通过到境外合作摄制电影等方式进行跨境投资，依法保障其对外贸易、跨境融资和投资等合理用汇需求。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第四十二条 国家实施电影人才扶持计划。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国家支持有条件的高等学校、中等职业学校和其他教育机构、培训机构等开设与电影相关的专业和课程，采取多种方式培养适应电影产业发展需要的人才。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国家鼓励从事电影活动的法人和其他组织参与学校相关人才培养。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第四十三条 国家采取措施，扶持农村地区、边疆地区、贫困地区和民族地区开展电影活动。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国家鼓励、支持少数民族题材电影创作，加强电影的少数民族语言文字译制工作，统筹保障民族地区群众观看电影需求。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第四十四条 国家对优秀电影的外语翻译制作予以支持，并综合利用外交、文化、教育等对外交流资源开展电影的境外推广活动。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国家鼓励公民、法人和其他组织从事电影的境外推广。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第四十五条 国家鼓励社会力量以捐赠、资助等方式支持电影产业发展，并依法给予优惠。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第四十六条 县级以上人民政府电影主管部门应当加强对电影活动的日常监督管理，受理对违反本法规定的行为的投诉、举报，并及时核实、处理、答复；将从事电影活动的单位和个人因违反本法规定受到行政处罚的情形记入信用档案，并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center"/>
        <w:rPr>
          <w:rFonts w:hint="default" w:ascii="Helvetica" w:hAnsi="Helvetica" w:eastAsia="Helvetica" w:cs="Helvetica"/>
          <w:i w:val="0"/>
          <w:iCs w:val="0"/>
          <w:caps w:val="0"/>
          <w:color w:val="000000"/>
          <w:spacing w:val="0"/>
          <w:sz w:val="32"/>
          <w:szCs w:val="32"/>
        </w:rPr>
      </w:pPr>
      <w:r>
        <w:rPr>
          <w:rStyle w:val="5"/>
          <w:rFonts w:hint="eastAsia" w:ascii="宋体" w:hAnsi="宋体" w:eastAsia="宋体" w:cs="宋体"/>
          <w:b/>
          <w:bCs/>
          <w:i w:val="0"/>
          <w:iCs w:val="0"/>
          <w:caps w:val="0"/>
          <w:color w:val="000000"/>
          <w:spacing w:val="0"/>
          <w:sz w:val="32"/>
          <w:szCs w:val="32"/>
          <w:shd w:val="clear" w:fill="FFFFFF"/>
        </w:rPr>
        <w:t>第五章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第四十七条 违反本法规定擅自从事电影摄制、发行、放映活动的，由县级以上人民政府电影主管部门予以取缔，没收电影片和违法所得以及从事违法活动的专用工具、设备；违法所得五万元以上的，并处违法所得五倍以上十倍以下的罚款；没有违法所得或者违法所得不足五万元的，可以并处二十五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第四十八条 有下列情形之一的，由原发证机关吊销有关许可证、撤销有关批准或者证明文件；县级以上人民政府电影主管部门没收违法所得；违法所得五万元以上的，并处违法所得五倍以上十倍以下的罚款；没有违法所得或者违法所得不足五万元的，可以并处二十五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(一)伪造、变造、出租、出借、买卖本法规定的许可证、批准或者证明文件，或者以其他形式非法转让本法规定的许可证、批准或者证明文件的；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(二)以欺骗、贿赂等不正当手段取得本法规定的许可证、批准或者证明文件的。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第四十九条 有下列情形之一的，由原发证机关吊销许可证；县级以上人民政府电影主管部门没收电影片和违法所得；违法所得五万元以上的，并处违法所得十倍以上二十倍以下的罚款；没有违法所得或者违法所得不足五万元的，可以并处五十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(一)发行、放映未取得电影公映许可证的电影的；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(二)取得电影公映许可证后变更电影内容，未依照规定重新取得电影公映许可证擅自发行、放映、送展的；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(三)提供未取得电影公映许可证的电影参加电影节(展)的。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第五十条 承接含有损害我国国家尊严、荣誉和利益，危害社会稳定，伤害民族感情等内容的境外电影的洗印、加工、后期制作等业务的，由县级以上人民政府电影主管部门责令停止违法活动，没收电影片和违法所得；违法所得五万元以上的，并处违法所得三倍以上五倍以下的罚款；没有违法所得或者违法所得不足五万元的，可以并处十五万元以下的罚款。情节严重的，由电影主管部门通报工商行政管理部门，由工商行政管理部门吊销营业执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第五十一条 电影发行企业、电影院等有制造虚假交易、虚报瞒报销售收入等行为，扰乱电影市场秩序的，由县级以上人民政府电影主管部门责令改正，没收违法所得，处五万元以上五十万元以下的罚款；违法所得五十万元以上的，处违法所得一倍以上五倍以下的罚款。情节严重的，责令停业整顿；情节特别严重的，由原发证机关吊销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电影院在向观众明示的电影开始放映时间之后至电影放映结束前放映广告的，由县级人民政府电影主管部门给予警告，责令改正；情节严重的，处一万元以上五万元以下的罚款。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第五十二条 法人或者其他组织未经许可擅自在境内举办涉外电影节(展)的，由国务院电影主管部门或者省、自治区、直辖市人民政府电影主管部门责令停止违法活动，没收参展的电影片和违法所得；违法所得五万元以上的，并处违法所得五倍以上十倍以下的罚款；没有违法所得或者违法所得不足五万元的，可以并处二十五万元以下的罚款；情节严重的，自受到处罚之日起五年内不得举办涉外电影节(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个人擅自在境内举办涉外电影节(展)，或者擅自提供未取得电影公映许可证的电影参加电影节(展)的，由国务院电影主管部门或者省、自治区、直辖市人民政府电影主管部门责令停止违法活动，没收参展的电影片和违法所得；违法所得五万元以上的，并处违法所得五倍以上十倍以下的罚款；没有违法所得或者违法所得不足五万元的，可以并处二十五万元以下的罚款；情节严重的，自受到处罚之日起五年内不得从事相关电影活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第五十三条 法人、其他组织或者个体工商户因违反本法规定被吊销许可证的，自吊销许可证之日起五年内不得从事该项业务活动；其法定代表人或者主要负责人自吊销许可证之日起五年内不得担任从事电影活动的法人、其他组织的法定代表人或者主要负责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第五十四条 有下列情形之一的，依照有关法律、行政法规及国家有关规定予以处罚：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(一)违反国家有关规定，擅自将未取得电影公映许可证的电影制作为音像制品的；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(二)违反国家有关规定，擅自通过互联网、电信网、广播电视网等信息网络传播未取得电影公映许可证的电影的；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(三)以虚报、冒领等手段骗取农村电影公益放映补贴资金的；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(四)侵犯与电影有关的知识产权的；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(五)未依法接收、收集、整理、保管、移交电影档案的。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电影院有前款第四项规定行为，情节严重的，由原发证机关吊销许可证。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第五十五条 县级以上人民政府电影主管部门或者其他有关部门的工作人员有下列情形之一，尚不构成犯罪的，依法给予处分：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(一)利用职务上的便利收受他人财物或者其他好处的；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(二)违反本法规定进行审批活动的；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(三)不履行监督职责的；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(四)发现违法行为不予查处的；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(五)贪污、挪用、截留、克扣农村电影公益放映补贴资金或者相关专项资金、基金的；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(六)其他违反本法规定滥用职权、玩忽职守、徇私舞弊的情形。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第五十六条 违反本法规定，造成人身、财产损害的，依法承担民事责任；构成犯罪的，依法追究刑事责任。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因违反本法规定二年内受到二次以上行政处罚，又有依照本法规定应当处罚的违法行为的，从重处罚。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第五十七条 县级以上人民政府电影主管部门及其工作人员应当严格依照本法规定的处罚种类和幅度，根据违法行为的性质和具体情节行使行政处罚权，具体办法由国务院电影主管部门制定。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县级以上人民政府电影主管部门对有证据证明违反本法规定的行为进行查处时，可以依法查封与违法行为有关的场所、设施或者查封、扣押用于违法行为的财物。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第五十八条 当事人对县级以上人民政府电影主管部门以及其他有关部门依照本法作出的行政行为不服的，可以依法申请行政复议或者提起行政诉讼。其中，对国务院电影主管部门作出的不准予电影公映的决定不服的，应当先依法申请行政复议，对行政复议决定不服的可以提起行政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center"/>
        <w:rPr>
          <w:rFonts w:hint="default" w:ascii="Helvetica" w:hAnsi="Helvetica" w:eastAsia="Helvetica" w:cs="Helvetica"/>
          <w:i w:val="0"/>
          <w:iCs w:val="0"/>
          <w:caps w:val="0"/>
          <w:color w:val="000000"/>
          <w:spacing w:val="0"/>
          <w:sz w:val="32"/>
          <w:szCs w:val="32"/>
        </w:rPr>
      </w:pPr>
      <w:r>
        <w:rPr>
          <w:rStyle w:val="5"/>
          <w:rFonts w:hint="eastAsia" w:ascii="宋体" w:hAnsi="宋体" w:eastAsia="宋体" w:cs="宋体"/>
          <w:b/>
          <w:bCs/>
          <w:i w:val="0"/>
          <w:iCs w:val="0"/>
          <w:caps w:val="0"/>
          <w:color w:val="000000"/>
          <w:spacing w:val="0"/>
          <w:sz w:val="32"/>
          <w:szCs w:val="32"/>
          <w:shd w:val="clear" w:fill="FFFFFF"/>
        </w:rPr>
        <w:t>第六章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第五十九条 境外资本在中华人民共和国境内设立从事电影活动的企业的，按照国家有关规定执行。</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80" w:beforeAutospacing="0" w:after="180" w:afterAutospacing="0" w:line="360" w:lineRule="auto"/>
        <w:ind w:left="0" w:right="0" w:firstLine="0"/>
        <w:jc w:val="left"/>
        <w:rPr>
          <w:rFonts w:hint="default" w:ascii="Helvetica" w:hAnsi="Helvetica" w:eastAsia="Helvetica" w:cs="Helvetica"/>
          <w:i w:val="0"/>
          <w:iCs w:val="0"/>
          <w:caps w:val="0"/>
          <w:color w:val="000000"/>
          <w:spacing w:val="0"/>
          <w:sz w:val="22"/>
          <w:szCs w:val="22"/>
        </w:rPr>
      </w:pPr>
      <w:r>
        <w:rPr>
          <w:rFonts w:hint="eastAsia" w:ascii="宋体" w:hAnsi="宋体" w:eastAsia="宋体" w:cs="宋体"/>
          <w:i w:val="0"/>
          <w:iCs w:val="0"/>
          <w:caps w:val="0"/>
          <w:color w:val="000000"/>
          <w:spacing w:val="0"/>
          <w:sz w:val="24"/>
          <w:szCs w:val="24"/>
          <w:shd w:val="clear" w:fill="FFFFFF"/>
        </w:rPr>
        <w:t>　　第六十条 本法自2017年3月1日起施行。</w:t>
      </w:r>
    </w:p>
    <w:p>
      <w:pPr>
        <w:spacing w:line="360" w:lineRule="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4ZTdlMDQwNjk4NjQyMDkzNmIzYTkxNzA1Y2Q0MmEifQ=="/>
  </w:docVars>
  <w:rsids>
    <w:rsidRoot w:val="108A7B24"/>
    <w:rsid w:val="108A7B24"/>
    <w:rsid w:val="365A1A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7941</Words>
  <Characters>7948</Characters>
  <Lines>0</Lines>
  <Paragraphs>0</Paragraphs>
  <TotalTime>3</TotalTime>
  <ScaleCrop>false</ScaleCrop>
  <LinksUpToDate>false</LinksUpToDate>
  <CharactersWithSpaces>8276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2023-09-15T00:31:00Z</dcterms:created>
  <dc:creator>伟奇</dc:creator>
  <cp:lastModifiedBy>伟奇</cp:lastModifiedBy>
  <dcterms:modified xsi:type="dcterms:W3CDTF">2023-09-15T00:43:21Z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5A6F8EF7674F4EB88C34267A1C207FAA_11</vt:lpwstr>
  </property>
</Properties>
</file>