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-17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-17"/>
          <w:sz w:val="44"/>
          <w:szCs w:val="44"/>
          <w:bdr w:val="none" w:color="auto" w:sz="0" w:space="0"/>
          <w:shd w:val="clear" w:fill="FFFFFF"/>
        </w:rPr>
        <w:t>东坪镇：加强校园周边治理 营造整洁校园环境</w:t>
      </w:r>
    </w:p>
    <w:p>
      <w:pPr>
        <w:rPr>
          <w:rFonts w:hint="eastAsia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72" w:firstLineChars="200"/>
        <w:jc w:val="both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</w:rPr>
        <w:t>为进一步加强校园周边环境治理，确保校园及周边环境的安全、有序、稳定，6月16日晚8时许，由党委委员、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  <w:lang w:eastAsia="zh-CN"/>
        </w:rPr>
        <w:t>副镇长周朝晖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</w:rPr>
        <w:t>带队，东坪镇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  <w:lang w:eastAsia="zh-CN"/>
        </w:rPr>
        <w:t>食安办组织经济发展办、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</w:rPr>
        <w:t>社会事务办、社会治安和应急管理办、综合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  <w:lang w:eastAsia="zh-CN"/>
        </w:rPr>
        <w:t>行政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</w:rPr>
        <w:t>执法大队、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  <w:lang w:eastAsia="zh-CN"/>
        </w:rPr>
        <w:t>东坪市监所、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</w:rPr>
        <w:t>东坪派出所联合县交警大队一中队、县城市管理执法局对东坪镇中学校园周边环境开展集中整治行动。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748" w:firstLineChars="200"/>
        <w:jc w:val="both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27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27"/>
          <w:sz w:val="32"/>
          <w:szCs w:val="32"/>
          <w:bdr w:val="none" w:color="auto" w:sz="0" w:space="0"/>
          <w:shd w:val="clear" w:fill="FFFFFF"/>
        </w:rPr>
        <w:t>当晚，行动小组对商店、摊点进行逐一排查，清理取缔占道经营行为，依法查处周边占道加工食品的无照商贩，向小商小贩进行普法宣传，要求摩托车以及小车禁止在上下学期间进出校园。此次行动，共关闭校园门口固定摊位四个，没收流动摊位四个，交由城市管理执法局管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27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27"/>
          <w:sz w:val="32"/>
          <w:szCs w:val="32"/>
          <w:shd w:val="clear" w:fill="FFFFFF"/>
        </w:rPr>
        <w:t>下一步，东坪镇将持续治理学校周边的小商小贩乱摆乱放、无证经营等行为，惩治学校周边黑恶势力，确保学校周边的交通安全稳定，创造良好的校园周边环境，推动平安校园的建设。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27"/>
          <w:sz w:val="32"/>
          <w:szCs w:val="3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27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27"/>
          <w:sz w:val="32"/>
          <w:szCs w:val="32"/>
          <w:shd w:val="clear" w:fill="FFFFFF"/>
          <w:lang w:eastAsia="zh-CN"/>
        </w:rPr>
        <w:t>东坪镇人民政府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27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27"/>
          <w:sz w:val="32"/>
          <w:szCs w:val="32"/>
          <w:shd w:val="clear" w:fill="FFFFFF"/>
          <w:lang w:val="en-US" w:eastAsia="zh-CN"/>
        </w:rPr>
        <w:t>2021年6月17日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27"/>
          <w:sz w:val="25"/>
          <w:szCs w:val="25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771525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771525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77152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7715250"/>
            <wp:effectExtent l="0" t="0" r="0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85553F"/>
    <w:rsid w:val="5B85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2021-12-20T03:43:00Z</dcterms:created>
  <dc:creator>GEMID</dc:creator>
  <cp:lastModifiedBy>GEMID</cp:lastModifiedBy>
  <dcterms:modified xsi:type="dcterms:W3CDTF">2021-12-20T03:45:40Z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