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安化县市场监督管理局重大行政执法决定法制审核目录清单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89"/>
        <w:gridCol w:w="2946"/>
        <w:gridCol w:w="5209"/>
        <w:gridCol w:w="5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94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执法项目类别</w:t>
            </w:r>
          </w:p>
        </w:tc>
        <w:tc>
          <w:tcPr>
            <w:tcW w:w="520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具体执法决定项目</w:t>
            </w:r>
          </w:p>
        </w:tc>
        <w:tc>
          <w:tcPr>
            <w:tcW w:w="513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审核重点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46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行政处罚类</w:t>
            </w:r>
          </w:p>
        </w:tc>
        <w:tc>
          <w:tcPr>
            <w:tcW w:w="520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普通程序案件</w:t>
            </w:r>
          </w:p>
        </w:tc>
        <w:tc>
          <w:tcPr>
            <w:tcW w:w="5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1.执法主体是否合法，执法人员是否具备执法资格； 2.事实是否清楚，证据是否确凿、充分； 3.法律适用依据是否准确； 4.程序是否合法，是否符合法律法规及规章的要求，是否充分保障行政相对人的权利;5.拟给予的行政处罚是否得当。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46" w:type="dxa"/>
            <w:vMerge w:val="continue"/>
            <w:tcBorders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0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经过听证程序的行政处罚案件</w:t>
            </w:r>
          </w:p>
        </w:tc>
        <w:tc>
          <w:tcPr>
            <w:tcW w:w="5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1.执法主体是否合法，执法人员是否具备执法资格； 2.事实是否清楚，证据是否确凿、充分； 3.法律适用依据是否准确； 4.程序是否合法，是否符合法律法规及规章的要求，是否充分保障行政相对人的权利;5.拟给予的行政处罚是否得当。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5" w:hRule="atLeast"/>
        </w:trPr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46" w:type="dxa"/>
            <w:vMerge w:val="continue"/>
            <w:tcBorders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0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法律、法规规定应当进行法制审核的其他情形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合法性审查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46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行政许可类</w:t>
            </w:r>
          </w:p>
        </w:tc>
        <w:tc>
          <w:tcPr>
            <w:tcW w:w="520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经过听证程序的行政许可</w:t>
            </w:r>
          </w:p>
        </w:tc>
        <w:tc>
          <w:tcPr>
            <w:tcW w:w="5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1、执法主体是否合法，执法人员是否具备执法资格； 2、申请材料是否齐备； 3、主要事实是否清楚，证据是否确凿、充分； 4、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法律适用依据是否准确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； 5、程序是否合法，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是否符合法律法规及规章的要求，是否充分保障行政相对人的权利。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46" w:type="dxa"/>
            <w:vMerge w:val="continue"/>
            <w:tcBorders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0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拟撤销的行政许可</w:t>
            </w:r>
          </w:p>
        </w:tc>
        <w:tc>
          <w:tcPr>
            <w:tcW w:w="5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1、执法主体是否合法，执法人员是否具备执法资格； 2、申请材料是否齐备； 3、不予或撤销许可的主要事实是否清楚，证据是否确凿、充分； 4、适用依据是否准确； 5、程序是否合法，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lang w:val="en-US" w:eastAsia="zh-CN" w:bidi="ar"/>
              </w:rPr>
              <w:t>是否符合法律法规及规章的要求，是否充分保障行政相对人的权利。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46" w:type="dxa"/>
            <w:vMerge w:val="continue"/>
            <w:tcBorders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09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法律、法规规定应当进行法制审核的其他情形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合法性审查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019F4"/>
    <w:rsid w:val="4540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2022-12-14T03:12:00Z</dcterms:created>
  <dc:creator>Administrator</dc:creator>
  <cp:lastModifiedBy>Administrator</cp:lastModifiedBy>
  <dcterms:modified xsi:type="dcterms:W3CDTF">2022-12-14T04:15:51Z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