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60" w:lineRule="exact"/>
        <w:jc w:val="center"/>
        <w:rPr>
          <w:rFonts w:hint="eastAsia" w:ascii="方正大标宋_GBK" w:hAnsi="方正大标宋_GBK" w:eastAsia="方正大标宋_GBK" w:cs="方正大标宋_GBK"/>
          <w:color w:val="FF0000"/>
          <w:w w:val="65"/>
          <w:sz w:val="112"/>
          <w:szCs w:val="112"/>
        </w:rPr>
      </w:pPr>
      <w:r>
        <w:rPr>
          <w:rFonts w:hint="eastAsia" w:ascii="方正大标宋_GBK" w:hAnsi="方正大标宋_GBK" w:eastAsia="方正大标宋_GBK" w:cs="方正大标宋_GBK"/>
          <w:color w:val="FF0000"/>
          <w:w w:val="65"/>
          <w:sz w:val="112"/>
          <w:szCs w:val="112"/>
        </w:rPr>
        <w:t>中共安化县财政局党组文件</w:t>
      </w:r>
    </w:p>
    <w:p>
      <w:pPr>
        <w:rPr>
          <w:rFonts w:ascii="Times New Roman" w:hAnsi="Times New Roman" w:cs="Times New Roman"/>
          <w:color w:val="auto"/>
          <w:u w:val="thick"/>
        </w:rPr>
      </w:pPr>
    </w:p>
    <w:p>
      <w:pPr>
        <w:spacing w:line="520" w:lineRule="exact"/>
        <w:jc w:val="center"/>
        <w:rPr>
          <w:rFonts w:ascii="方正小标宋简体" w:eastAsia="方正小标宋简体" w:cs="Times New Roman"/>
          <w:color w:val="auto"/>
          <w:sz w:val="44"/>
          <w:szCs w:val="44"/>
        </w:rPr>
      </w:pPr>
      <w:r>
        <w:rPr>
          <w:color w:val="auto"/>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170180</wp:posOffset>
                </wp:positionV>
                <wp:extent cx="5863590" cy="0"/>
                <wp:effectExtent l="0" t="0" r="0" b="0"/>
                <wp:wrapNone/>
                <wp:docPr id="1" name="直线 2"/>
                <wp:cNvGraphicFramePr/>
                <a:graphic xmlns:a="http://schemas.openxmlformats.org/drawingml/2006/main">
                  <a:graphicData uri="http://schemas.microsoft.com/office/word/2010/wordprocessingShape">
                    <wps:wsp>
                      <wps:cNvCnPr/>
                      <wps:spPr>
                        <a:xfrm>
                          <a:off x="0" y="0"/>
                          <a:ext cx="58635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35pt;margin-top:13.4pt;height:0pt;width:461.7pt;z-index:251659264;mso-width-relative:page;mso-height-relative:page;" filled="f" stroked="t" coordsize="21600,21600" o:gfxdata="UEsDBAoAAAAAAIdO4kAAAAAAAAAAAAAAAAAEAAAAZHJzL1BLAwQUAAAACACHTuJASnRGX9YAAAAJ&#10;AQAADwAAAGRycy9kb3ducmV2LnhtbE2Py07DMBBF90j8gzVI7Fo7ESohxKkAwQ4JNTy6dZMhjhqP&#10;o9hN079nKhawnDtH91GsZ9eLCcfQedKQLBUIpNo3HbUaPt5fFhmIEA01pveEGk4YYF1eXhQmb/yR&#10;NjhVsRVsQiE3GmyMQy5lqC06E5Z+QOLftx+diXyOrWxGc2Rz18tUqZV0piNOsGbAJ4v1vjo4DfNX&#10;9mC3r/Hx2X++2f28rdyUnrS+vkrUPYiIc/yD4Vyfq0PJnXb+QE0QvYZFcnPLqIZ0xRMYuFMZC7tf&#10;QZaF/L+g/AFQSwMEFAAAAAgAh07iQOjKGvnsAQAA3AMAAA4AAABkcnMvZTJvRG9jLnhtbK1TS27b&#10;MBDdF+gdCO5ryS6cuoLlLOK6m6I10PQAY5KSCPAHDm3ZZ+k1uuqmx8k1OpQcp002XkQLasgZvpn3&#10;Zri8PVrDDiqi9q7m00nJmXLCS+3amv+437xbcIYJnATjnar5SSG/Xb19s+xDpWa+80aqyAjEYdWH&#10;mncphaooUHTKAk58UI6cjY8WEm1jW8gIPaFbU8zK8qbofZQheqEQ6XQ9OvkZMV4D6JtGC7X2Ym+V&#10;SyNqVAYSUcJOB+SrodqmUSJ9axpUiZmaE9M0rJSE7F1ei9USqjZC6LQ4lwDXlPCMkwXtKOkFag0J&#10;2D7qF1BWi+jRN2kivC1GIoMixGJaPtPmewdBDVxIagwX0fH1YMXXwzYyLWkSOHNgqeEPP389/P7D&#10;ZlmbPmBFIXduG887DNuYiR6baPOfKLDjoOfpoqc6JibocL64eT//SFKLR1/xdDFETJ+VtywbNTfa&#10;ZapQweELJkpGoY8h+dg41td8tph/mBMe0OA11HAybaDi0bXDZfRGy402Jl/B2O7uTGQHoOZvNiV9&#10;mRMB/xeWs6wBuzFucI1j0SmQn5xk6RRIFkevgecarJKcGUWPJ1sECFUCba6JpNTGUQVZ1lHIbO28&#10;PFET9iHqtiMppkOV2UNNH+o9D2ieqn/3A9LTo1z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p0&#10;Rl/WAAAACQEAAA8AAAAAAAAAAQAgAAAAIgAAAGRycy9kb3ducmV2LnhtbFBLAQIUABQAAAAIAIdO&#10;4kDoyhr57AEAANwDAAAOAAAAAAAAAAEAIAAAACUBAABkcnMvZTJvRG9jLnhtbFBLBQYAAAAABgAG&#10;AFkBAACDBQAAAAA=&#10;">
                <v:fill on="f" focussize="0,0"/>
                <v:stroke weight="2.25pt" color="#FF0000" joinstyle="round"/>
                <v:imagedata o:title=""/>
                <o:lock v:ext="edit" aspectratio="f"/>
              </v:line>
            </w:pict>
          </mc:Fallback>
        </mc:AlternateContent>
      </w:r>
    </w:p>
    <w:p>
      <w:pPr>
        <w:spacing w:line="560" w:lineRule="exact"/>
        <w:rPr>
          <w:rFonts w:ascii="仿宋" w:hAnsi="仿宋" w:eastAsia="仿宋" w:cs="Times New Roman"/>
          <w:color w:val="auto"/>
          <w:sz w:val="32"/>
          <w:szCs w:val="32"/>
        </w:rPr>
      </w:pPr>
    </w:p>
    <w:p>
      <w:pPr>
        <w:keepNext w:val="0"/>
        <w:keepLines w:val="0"/>
        <w:pageBreakBefore w:val="0"/>
        <w:widowControl/>
        <w:kinsoku/>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中共安化县财政局党组</w:t>
      </w:r>
    </w:p>
    <w:p>
      <w:pPr>
        <w:keepNext w:val="0"/>
        <w:keepLines w:val="0"/>
        <w:pageBreakBefore w:val="0"/>
        <w:widowControl/>
        <w:kinsoku/>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关于巡察整改进展情况的</w:t>
      </w:r>
      <w:r>
        <w:rPr>
          <w:rFonts w:hint="eastAsia" w:ascii="方正小标宋_GBK" w:hAnsi="方正小标宋_GBK" w:eastAsia="方正小标宋_GBK" w:cs="方正小标宋_GBK"/>
          <w:color w:val="auto"/>
          <w:kern w:val="0"/>
          <w:sz w:val="44"/>
          <w:szCs w:val="44"/>
          <w:lang w:val="en-US" w:eastAsia="zh-CN"/>
        </w:rPr>
        <w:t>通</w:t>
      </w:r>
      <w:r>
        <w:rPr>
          <w:rFonts w:hint="eastAsia" w:ascii="方正小标宋_GBK" w:hAnsi="方正小标宋_GBK" w:eastAsia="方正小标宋_GBK" w:cs="方正小标宋_GBK"/>
          <w:color w:val="auto"/>
          <w:kern w:val="0"/>
          <w:sz w:val="44"/>
          <w:szCs w:val="44"/>
        </w:rPr>
        <w:t>报</w:t>
      </w:r>
    </w:p>
    <w:p>
      <w:pPr>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楷体_GB2312" w:hAnsi="楷体_GB2312" w:eastAsia="楷体_GB2312" w:cs="楷体_GB2312"/>
          <w:color w:val="FFFFFF" w:themeColor="background1"/>
          <w:kern w:val="0"/>
          <w:sz w:val="32"/>
          <w:szCs w:val="32"/>
          <w:lang w:eastAsia="zh-CN"/>
          <w14:textFill>
            <w14:solidFill>
              <w14:schemeClr w14:val="bg1"/>
            </w14:solidFill>
          </w14:textFill>
        </w:rPr>
      </w:pPr>
      <w:r>
        <w:rPr>
          <w:rFonts w:hint="eastAsia" w:ascii="楷体_GB2312" w:hAnsi="楷体_GB2312" w:eastAsia="楷体_GB2312" w:cs="楷体_GB2312"/>
          <w:color w:val="FFFFFF" w:themeColor="background1"/>
          <w:kern w:val="0"/>
          <w:sz w:val="32"/>
          <w:szCs w:val="32"/>
          <w:lang w:eastAsia="zh-CN"/>
          <w14:textFill>
            <w14:solidFill>
              <w14:schemeClr w14:val="bg1"/>
            </w14:solidFill>
          </w14:textFill>
        </w:rPr>
        <w:t>（</w:t>
      </w:r>
      <w:r>
        <w:rPr>
          <w:rFonts w:hint="eastAsia" w:ascii="楷体_GB2312" w:hAnsi="楷体_GB2312" w:eastAsia="楷体_GB2312" w:cs="楷体_GB2312"/>
          <w:color w:val="FFFFFF" w:themeColor="background1"/>
          <w:kern w:val="0"/>
          <w:sz w:val="32"/>
          <w:szCs w:val="32"/>
          <w:lang w:val="en-US" w:eastAsia="zh-CN"/>
          <w14:textFill>
            <w14:solidFill>
              <w14:schemeClr w14:val="bg1"/>
            </w14:solidFill>
          </w14:textFill>
        </w:rPr>
        <w:t>向社会公开稿</w:t>
      </w:r>
      <w:r>
        <w:rPr>
          <w:rFonts w:hint="eastAsia" w:ascii="楷体_GB2312" w:hAnsi="楷体_GB2312" w:eastAsia="楷体_GB2312" w:cs="楷体_GB2312"/>
          <w:color w:val="FFFFFF" w:themeColor="background1"/>
          <w:kern w:val="0"/>
          <w:sz w:val="32"/>
          <w:szCs w:val="32"/>
          <w:lang w:eastAsia="zh-CN"/>
          <w14:textFill>
            <w14:solidFill>
              <w14:schemeClr w14:val="bg1"/>
            </w14:solidFill>
          </w14:textFill>
        </w:rPr>
        <w:t>）</w:t>
      </w:r>
    </w:p>
    <w:p>
      <w:pPr>
        <w:keepNext w:val="0"/>
        <w:keepLines w:val="0"/>
        <w:pageBreakBefore w:val="0"/>
        <w:kinsoku/>
        <w:overflowPunct/>
        <w:topLinePunct w:val="0"/>
        <w:autoSpaceDE/>
        <w:autoSpaceDN/>
        <w:bidi w:val="0"/>
        <w:adjustRightInd/>
        <w:snapToGrid/>
        <w:spacing w:line="576" w:lineRule="exact"/>
        <w:ind w:firstLine="672" w:firstLineChars="200"/>
        <w:textAlignment w:val="auto"/>
        <w:rPr>
          <w:rFonts w:ascii="仿宋_GB2312" w:hAnsi="宋体" w:eastAsia="仿宋_GB2312" w:cs="Times New Roman"/>
          <w:color w:val="auto"/>
          <w:kern w:val="0"/>
          <w:sz w:val="32"/>
          <w:szCs w:val="32"/>
        </w:rPr>
      </w:pPr>
      <w:r>
        <w:rPr>
          <w:rFonts w:hint="eastAsia" w:ascii="仿宋_GB2312" w:hAnsi="仿宋_GB2312" w:eastAsia="仿宋_GB2312" w:cs="仿宋_GB2312"/>
          <w:color w:val="auto"/>
          <w:spacing w:val="8"/>
          <w:sz w:val="32"/>
          <w:szCs w:val="32"/>
          <w:lang w:val="en-US" w:eastAsia="zh-CN"/>
        </w:rPr>
        <w:t>根据县委统一部署，</w:t>
      </w:r>
      <w:r>
        <w:rPr>
          <w:rFonts w:ascii="仿宋_GB2312" w:hAnsi="仿宋_GB2312" w:eastAsia="仿宋_GB2312" w:cs="仿宋_GB2312"/>
          <w:color w:val="auto"/>
          <w:spacing w:val="8"/>
          <w:sz w:val="32"/>
          <w:szCs w:val="32"/>
        </w:rPr>
        <w:t>202</w:t>
      </w:r>
      <w:r>
        <w:rPr>
          <w:rFonts w:hint="eastAsia" w:ascii="仿宋_GB2312" w:hAnsi="仿宋_GB2312" w:eastAsia="仿宋_GB2312" w:cs="仿宋_GB2312"/>
          <w:color w:val="auto"/>
          <w:spacing w:val="8"/>
          <w:sz w:val="32"/>
          <w:szCs w:val="32"/>
          <w:lang w:val="en-US" w:eastAsia="zh-CN"/>
        </w:rPr>
        <w:t>2</w:t>
      </w:r>
      <w:r>
        <w:rPr>
          <w:rFonts w:hint="eastAsia" w:ascii="仿宋_GB2312" w:hAnsi="仿宋_GB2312" w:eastAsia="仿宋_GB2312" w:cs="仿宋_GB2312"/>
          <w:color w:val="auto"/>
          <w:spacing w:val="8"/>
          <w:sz w:val="32"/>
          <w:szCs w:val="32"/>
        </w:rPr>
        <w:t>年</w:t>
      </w:r>
      <w:r>
        <w:rPr>
          <w:rFonts w:ascii="仿宋_GB2312" w:hAnsi="仿宋_GB2312" w:eastAsia="仿宋_GB2312" w:cs="仿宋_GB2312"/>
          <w:color w:val="auto"/>
          <w:spacing w:val="8"/>
          <w:sz w:val="32"/>
          <w:szCs w:val="32"/>
        </w:rPr>
        <w:t>3</w:t>
      </w:r>
      <w:r>
        <w:rPr>
          <w:rFonts w:hint="eastAsia" w:ascii="仿宋_GB2312" w:hAnsi="仿宋_GB2312" w:eastAsia="仿宋_GB2312" w:cs="仿宋_GB2312"/>
          <w:color w:val="auto"/>
          <w:spacing w:val="8"/>
          <w:sz w:val="32"/>
          <w:szCs w:val="32"/>
        </w:rPr>
        <w:t>月</w:t>
      </w:r>
      <w:r>
        <w:rPr>
          <w:rFonts w:hint="eastAsia" w:ascii="仿宋_GB2312" w:hAnsi="仿宋_GB2312" w:eastAsia="仿宋_GB2312" w:cs="仿宋_GB2312"/>
          <w:color w:val="auto"/>
          <w:spacing w:val="8"/>
          <w:sz w:val="32"/>
          <w:szCs w:val="32"/>
          <w:lang w:val="en-US" w:eastAsia="zh-CN"/>
        </w:rPr>
        <w:t>10</w:t>
      </w:r>
      <w:r>
        <w:rPr>
          <w:rFonts w:hint="eastAsia" w:ascii="仿宋_GB2312" w:hAnsi="仿宋_GB2312" w:eastAsia="仿宋_GB2312" w:cs="仿宋_GB2312"/>
          <w:color w:val="auto"/>
          <w:spacing w:val="8"/>
          <w:sz w:val="32"/>
          <w:szCs w:val="32"/>
        </w:rPr>
        <w:t>日至</w:t>
      </w:r>
      <w:r>
        <w:rPr>
          <w:rFonts w:hint="eastAsia" w:ascii="仿宋_GB2312" w:hAnsi="仿宋_GB2312" w:eastAsia="仿宋_GB2312" w:cs="仿宋_GB2312"/>
          <w:color w:val="auto"/>
          <w:spacing w:val="8"/>
          <w:sz w:val="32"/>
          <w:szCs w:val="32"/>
          <w:lang w:val="en-US" w:eastAsia="zh-CN"/>
        </w:rPr>
        <w:t>5</w:t>
      </w:r>
      <w:r>
        <w:rPr>
          <w:rFonts w:hint="eastAsia" w:ascii="仿宋_GB2312" w:hAnsi="仿宋_GB2312" w:eastAsia="仿宋_GB2312" w:cs="仿宋_GB2312"/>
          <w:color w:val="auto"/>
          <w:spacing w:val="8"/>
          <w:sz w:val="32"/>
          <w:szCs w:val="32"/>
        </w:rPr>
        <w:t>月</w:t>
      </w:r>
      <w:r>
        <w:rPr>
          <w:rFonts w:hint="eastAsia" w:ascii="仿宋_GB2312" w:hAnsi="仿宋_GB2312" w:eastAsia="仿宋_GB2312" w:cs="仿宋_GB2312"/>
          <w:color w:val="auto"/>
          <w:spacing w:val="8"/>
          <w:sz w:val="32"/>
          <w:szCs w:val="32"/>
          <w:lang w:val="en-US" w:eastAsia="zh-CN"/>
        </w:rPr>
        <w:t>31</w:t>
      </w:r>
      <w:r>
        <w:rPr>
          <w:rFonts w:hint="eastAsia" w:ascii="仿宋_GB2312" w:hAnsi="仿宋_GB2312" w:eastAsia="仿宋_GB2312" w:cs="仿宋_GB2312"/>
          <w:color w:val="auto"/>
          <w:spacing w:val="8"/>
          <w:sz w:val="32"/>
          <w:szCs w:val="32"/>
        </w:rPr>
        <w:t>日</w:t>
      </w:r>
      <w:r>
        <w:rPr>
          <w:rFonts w:hint="eastAsia" w:ascii="仿宋_GB2312" w:hAnsi="宋体" w:eastAsia="仿宋_GB2312" w:cs="仿宋_GB2312"/>
          <w:color w:val="auto"/>
          <w:kern w:val="0"/>
          <w:sz w:val="32"/>
          <w:szCs w:val="32"/>
        </w:rPr>
        <w:t>，县委第</w:t>
      </w:r>
      <w:r>
        <w:rPr>
          <w:rFonts w:hint="eastAsia" w:ascii="仿宋_GB2312" w:hAnsi="宋体" w:eastAsia="仿宋_GB2312" w:cs="仿宋_GB2312"/>
          <w:color w:val="auto"/>
          <w:kern w:val="0"/>
          <w:sz w:val="32"/>
          <w:szCs w:val="32"/>
          <w:lang w:val="en-US" w:eastAsia="zh-CN"/>
        </w:rPr>
        <w:t>一</w:t>
      </w:r>
      <w:r>
        <w:rPr>
          <w:rFonts w:hint="eastAsia" w:ascii="仿宋_GB2312" w:hAnsi="宋体" w:eastAsia="仿宋_GB2312" w:cs="仿宋_GB2312"/>
          <w:color w:val="auto"/>
          <w:kern w:val="0"/>
          <w:sz w:val="32"/>
          <w:szCs w:val="32"/>
        </w:rPr>
        <w:t>巡察组对我单位开展了巡察。</w:t>
      </w:r>
      <w:r>
        <w:rPr>
          <w:rStyle w:val="10"/>
          <w:rFonts w:ascii="仿宋_GB2312" w:hAnsi="仿宋_GB2312" w:eastAsia="仿宋_GB2312" w:cs="仿宋_GB2312"/>
          <w:b w:val="0"/>
          <w:bCs w:val="0"/>
          <w:color w:val="auto"/>
          <w:kern w:val="0"/>
          <w:sz w:val="32"/>
          <w:szCs w:val="32"/>
        </w:rPr>
        <w:t>11</w:t>
      </w:r>
      <w:r>
        <w:rPr>
          <w:rStyle w:val="10"/>
          <w:rFonts w:hint="eastAsia" w:ascii="仿宋_GB2312" w:hAnsi="仿宋_GB2312" w:eastAsia="仿宋_GB2312" w:cs="仿宋_GB2312"/>
          <w:b w:val="0"/>
          <w:bCs w:val="0"/>
          <w:color w:val="auto"/>
          <w:kern w:val="0"/>
          <w:sz w:val="32"/>
          <w:szCs w:val="32"/>
        </w:rPr>
        <w:t>月</w:t>
      </w:r>
      <w:r>
        <w:rPr>
          <w:rStyle w:val="10"/>
          <w:rFonts w:hint="eastAsia" w:ascii="仿宋_GB2312" w:hAnsi="仿宋_GB2312" w:eastAsia="仿宋_GB2312" w:cs="仿宋_GB2312"/>
          <w:b w:val="0"/>
          <w:bCs w:val="0"/>
          <w:color w:val="auto"/>
          <w:kern w:val="0"/>
          <w:sz w:val="32"/>
          <w:szCs w:val="32"/>
          <w:lang w:val="en-US" w:eastAsia="zh-CN"/>
        </w:rPr>
        <w:t>15</w:t>
      </w:r>
      <w:r>
        <w:rPr>
          <w:rStyle w:val="10"/>
          <w:rFonts w:hint="eastAsia" w:ascii="仿宋_GB2312" w:hAnsi="仿宋_GB2312" w:eastAsia="仿宋_GB2312" w:cs="仿宋_GB2312"/>
          <w:b w:val="0"/>
          <w:bCs w:val="0"/>
          <w:color w:val="auto"/>
          <w:kern w:val="0"/>
          <w:sz w:val="32"/>
          <w:szCs w:val="32"/>
        </w:rPr>
        <w:t>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巡察组</w:t>
      </w:r>
      <w:r>
        <w:rPr>
          <w:rFonts w:hint="eastAsia" w:ascii="仿宋_GB2312" w:hAnsi="仿宋_GB2312" w:eastAsia="仿宋_GB2312" w:cs="仿宋_GB2312"/>
          <w:color w:val="auto"/>
          <w:sz w:val="32"/>
          <w:szCs w:val="32"/>
        </w:rPr>
        <w:t>反馈了巡察意见。</w:t>
      </w:r>
      <w:r>
        <w:rPr>
          <w:rFonts w:hint="eastAsia" w:ascii="仿宋_GB2312" w:hAnsi="仿宋_GB2312" w:eastAsia="仿宋_GB2312" w:cs="仿宋_GB2312"/>
          <w:color w:val="auto"/>
          <w:sz w:val="32"/>
          <w:szCs w:val="32"/>
          <w:lang w:val="en-US" w:eastAsia="zh-CN"/>
        </w:rPr>
        <w:t>按照巡察工作要求，</w:t>
      </w:r>
      <w:r>
        <w:rPr>
          <w:rFonts w:hint="eastAsia" w:ascii="仿宋_GB2312" w:hAnsi="仿宋_GB2312" w:eastAsia="仿宋_GB2312" w:cs="仿宋_GB2312"/>
          <w:color w:val="auto"/>
          <w:sz w:val="32"/>
          <w:szCs w:val="32"/>
        </w:rPr>
        <w:t>现将巡察整改进</w:t>
      </w:r>
      <w:bookmarkStart w:id="0" w:name="_GoBack"/>
      <w:bookmarkEnd w:id="0"/>
      <w:r>
        <w:rPr>
          <w:rFonts w:hint="eastAsia" w:ascii="仿宋_GB2312" w:hAnsi="仿宋_GB2312" w:eastAsia="仿宋_GB2312" w:cs="仿宋_GB2312"/>
          <w:color w:val="auto"/>
          <w:sz w:val="32"/>
          <w:szCs w:val="32"/>
        </w:rPr>
        <w:t>展情况</w:t>
      </w:r>
      <w:r>
        <w:rPr>
          <w:rFonts w:hint="eastAsia" w:ascii="仿宋_GB2312" w:hAnsi="仿宋_GB2312" w:eastAsia="仿宋_GB2312" w:cs="仿宋_GB2312"/>
          <w:color w:val="auto"/>
          <w:sz w:val="32"/>
          <w:szCs w:val="32"/>
          <w:lang w:val="en-US" w:eastAsia="zh-CN"/>
        </w:rPr>
        <w:t>予以公布</w:t>
      </w:r>
      <w:r>
        <w:rPr>
          <w:rFonts w:hint="eastAsia" w:ascii="仿宋_GB2312" w:hAnsi="宋体" w:eastAsia="仿宋_GB2312" w:cs="仿宋_GB2312"/>
          <w:color w:val="auto"/>
          <w:kern w:val="0"/>
          <w:sz w:val="32"/>
          <w:szCs w:val="32"/>
        </w:rPr>
        <w:t>：</w:t>
      </w:r>
    </w:p>
    <w:p>
      <w:pPr>
        <w:keepNext w:val="0"/>
        <w:keepLines w:val="0"/>
        <w:pageBreakBefore w:val="0"/>
        <w:numPr>
          <w:ilvl w:val="0"/>
          <w:numId w:val="1"/>
        </w:numPr>
        <w:kinsoku/>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党组</w:t>
      </w:r>
      <w:r>
        <w:rPr>
          <w:rFonts w:hint="eastAsia" w:ascii="黑体" w:hAnsi="黑体" w:eastAsia="黑体" w:cs="黑体"/>
          <w:color w:val="auto"/>
          <w:kern w:val="0"/>
          <w:sz w:val="32"/>
          <w:szCs w:val="32"/>
          <w:lang w:val="en-US" w:eastAsia="zh-CN"/>
        </w:rPr>
        <w:t>组织巡察整改情况</w:t>
      </w:r>
    </w:p>
    <w:p>
      <w:pPr>
        <w:keepNext w:val="0"/>
        <w:keepLines w:val="0"/>
        <w:pageBreakBefore w:val="0"/>
        <w:kinsoku/>
        <w:overflowPunct/>
        <w:topLinePunct w:val="0"/>
        <w:autoSpaceDE/>
        <w:autoSpaceDN/>
        <w:bidi w:val="0"/>
        <w:adjustRightInd/>
        <w:snapToGrid/>
        <w:spacing w:line="576"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中共安化县财政局党组坚持把巡察整改作为一项重中之重的政治任务，深刻认识巡察反馈意见的重要作用，对巡察反馈的问题完全认同，诚恳接受，高度重视，深刻领会。迅速召开专题党组会议，认真研究制定整改方案，坚持问题导向，以解决突出问题为突破口和主抓手，对照意见和建议的具体内容逐个细化，全面建立问题整改台账，明确整改内容、整改目标、责任主体和整改时限，立行立改。党组班子成员发挥好表率作用，带头抓好自身整改和分管领域整改，强化跟踪督办，推动各项措施落到实处。</w:t>
      </w:r>
    </w:p>
    <w:p>
      <w:pPr>
        <w:keepNext w:val="0"/>
        <w:keepLines w:val="0"/>
        <w:pageBreakBefore w:val="0"/>
        <w:kinsoku/>
        <w:overflowPunct/>
        <w:topLinePunct w:val="0"/>
        <w:autoSpaceDE/>
        <w:autoSpaceDN/>
        <w:bidi w:val="0"/>
        <w:adjustRightInd/>
        <w:snapToGrid/>
        <w:spacing w:line="576" w:lineRule="exact"/>
        <w:ind w:firstLine="672" w:firstLineChars="200"/>
        <w:textAlignment w:val="auto"/>
        <w:rPr>
          <w:rFonts w:hint="default"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lang w:val="en-US" w:eastAsia="zh-CN"/>
        </w:rPr>
        <w:t>截止3月31日，巡察反馈的30个具体问题，23个已完成整改，4个基本完成，2个尚未完成，1个需长期整改；巡察移交的1个立行立改问题，1个已完成整改。</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黑体" w:hAnsi="黑体" w:eastAsia="黑体" w:cs="Times New Roman"/>
          <w:color w:val="auto"/>
          <w:kern w:val="0"/>
          <w:sz w:val="32"/>
          <w:szCs w:val="32"/>
        </w:rPr>
      </w:pPr>
      <w:r>
        <w:rPr>
          <w:rFonts w:hint="eastAsia" w:ascii="黑体" w:hAnsi="黑体" w:eastAsia="黑体" w:cs="黑体"/>
          <w:color w:val="auto"/>
          <w:kern w:val="0"/>
          <w:sz w:val="32"/>
          <w:szCs w:val="32"/>
        </w:rPr>
        <w:t>二、巡察反馈问题整改进展情况</w:t>
      </w:r>
    </w:p>
    <w:p>
      <w:pPr>
        <w:keepNext w:val="0"/>
        <w:keepLines w:val="0"/>
        <w:pageBreakBefore w:val="0"/>
        <w:numPr>
          <w:ilvl w:val="0"/>
          <w:numId w:val="2"/>
        </w:numPr>
        <w:kinsoku/>
        <w:overflowPunct/>
        <w:topLinePunct w:val="0"/>
        <w:autoSpaceDE/>
        <w:autoSpaceDN/>
        <w:bidi w:val="0"/>
        <w:adjustRightInd/>
        <w:snapToGrid/>
        <w:spacing w:line="576" w:lineRule="exact"/>
        <w:ind w:left="0" w:leftChars="0" w:firstLine="420" w:firstLineChars="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贯彻落实党的路线方针政策和上级决策部署</w:t>
      </w:r>
      <w:r>
        <w:rPr>
          <w:rFonts w:hint="eastAsia" w:ascii="楷体_GB2312" w:hAnsi="楷体_GB2312" w:eastAsia="楷体_GB2312" w:cs="楷体_GB2312"/>
          <w:color w:val="auto"/>
          <w:sz w:val="32"/>
          <w:szCs w:val="32"/>
          <w:lang w:val="en-US" w:eastAsia="zh-CN"/>
        </w:rPr>
        <w:t>方面</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关于“</w:t>
      </w:r>
      <w:r>
        <w:rPr>
          <w:rFonts w:hint="eastAsia" w:ascii="仿宋_GB2312" w:hAnsi="仿宋_GB2312" w:eastAsia="仿宋_GB2312" w:cs="仿宋_GB2312"/>
          <w:b/>
          <w:bCs/>
          <w:color w:val="auto"/>
          <w:spacing w:val="8"/>
          <w:sz w:val="32"/>
          <w:szCs w:val="32"/>
          <w:lang w:val="en-US" w:eastAsia="zh-CN"/>
        </w:rPr>
        <w:t>领导核心作用发挥不够</w:t>
      </w:r>
      <w:r>
        <w:rPr>
          <w:rFonts w:hint="eastAsia" w:ascii="仿宋_GB2312" w:hAnsi="仿宋_GB2312" w:eastAsia="仿宋_GB2312" w:cs="仿宋_GB2312"/>
          <w:b/>
          <w:bCs/>
          <w:color w:val="auto"/>
          <w:sz w:val="32"/>
          <w:szCs w:val="32"/>
          <w:lang w:val="en-US" w:eastAsia="zh-CN"/>
        </w:rPr>
        <w:t>”问题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民主议事规则执行不严。部分‘三重一大’事项未上党组会或会议记录过于简单未体现讨论过程，部分班子成员和重要股室负责人，不了解、不思考分管工作以外的业务，甚至对政府债务、国有资产管理等重大工作也不关心、不了解。2020和2021年预算执行情况和财政预算（草案）报告在党组会议中无研究讨论记录”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制订了规范的党组会议事规则和局机关“三重一大”事项清单，确保议事决策的合法性和科学性。2022年12月第13次党组会议专题研究2022年预算执行情况和2023年预算（草案）、第15次党组会议专题研究了政府债务；2023年1月第1次党组会议专题研究国有资产管理等重大工作情况。</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理论学习流于形式。局党组对自身学习重视不够，且对干职工的理论学习指导不力。2020、2021年度理论中心组研讨发言不深刻，空话套话多，结合实际不深不透，查摆问题轻描淡写。2020、2021年机关一、二支部每月主题党日活动均未开展‘2+X’研讨发言。党史学习教育未走深走实。党史学习教育四个专题研讨‘走过场’、敷衍了事，机关各支部大部分专题未进行研讨发言”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ap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aps w:val="0"/>
          <w:color w:val="auto"/>
          <w:kern w:val="2"/>
          <w:sz w:val="32"/>
          <w:szCs w:val="32"/>
          <w:lang w:val="en-US" w:eastAsia="zh-CN" w:bidi="ar-SA"/>
        </w:rPr>
        <w:t>制订了中心组学习制度，坚持党组会议逢会必学，每次学前制订方案、印发资料，由机关纪委旁听学习研讨情况。制订了县财政局干部学习制度，由机关党委统一组织开展主题党日活动，统一规划学习内容，将党史学习教育纳入常态化学习内容。</w:t>
      </w:r>
      <w:r>
        <w:rPr>
          <w:rFonts w:hint="eastAsia" w:ascii="仿宋_GB2312" w:hAnsi="仿宋_GB2312" w:eastAsia="仿宋_GB2312" w:cs="仿宋_GB2312"/>
          <w:color w:val="auto"/>
          <w:sz w:val="32"/>
          <w:szCs w:val="32"/>
          <w:lang w:val="en-US" w:eastAsia="zh-CN"/>
        </w:rPr>
        <w:t>组织开展了“党建知识”网络竞答活动。加强了“三会一课”管理，党日活动认真开展“2+X”研讨，端正学风，形成学习的热潮，每次活动安排2-3位同志进行研讨发言。机关纪委加强对学习情况的监督检查。</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学习内容不及时。机关二支部在2021年度工作计划还停留在“十八大精神”的学习教育内容。2020年8月新修订的《中华人民共和国预算法实施条例》和2021年6月颁布的《行政事业性国有资产管理条例》，局党组未按照中央和省级的要求‘切实加强学习、培训、宣传，认真组织贯彻实施’等开展相关工作，甚至在党组会和局务会中均未提及”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局党组坚持每季度开展专题学法，开设“财政法治课堂”，加强财政领域法律专题学习。线上线下同步开展法律知识宣传。</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关于“财政决策参谋履职不充分”问题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对深化财政改革思考谋划不深。对宏观经济形势综合分析预测不够，没有制定全县中长期财政规划和建设项目管理库。深化‘放管服’改革审批服务放权赋能不充分，未按《湖南省园区赋权指导目录》要求将‘施工图预算或招标上限值审查’事项向园区放权”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制订了全局大调查大研究方案，明确了各领导及各股室的研任务，加强宏观经济形势综合分析预测。制订了《安化县中长期财政发展规划（2023-2025）》、建立了项目管理库。严格执行上级精神，充分放权赋能。</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关于“乡财管理工作敷衍塞责。局党组在规范乡镇财政管理工作中弄虚作假、欺上瞒下、应付交差”问题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2022年10月，结合实际及时修正印发了《安化县乡镇财政财务管理办法》（安财〔2022〕23号），更新了制度内容，对乡镇财政管理制度修订完善，出台相应的管理制度并公示执行。规范了办文程度，严把办文程序和审核关，聘请了专业服务机构对机关档案进行了规范管理，对档案进行清理，保证了档案的真实性、完整性。</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关于“债务管理不严不实。全县债务包袱日益沉重，经营性项目亏损严重，违规举债和虚假化债问题严重，债务风险严重。全县债务状况未及时、详实的向县人民代表大会及其常委会报告”问题。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政府债务本金通过债券置换资金偿还，利息由财政预算安排。抓好了项目清理，清理了平台公司建设项目资金使用情况，严格执行《安化县政府性债务风险应急预案》（安政办发[2018]55号）文件精神，进行应急处置。及时向县人大报告了全县债务情况。我县暂未发生系统性债务风险。</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关于“财政监督职能履职不到位”问题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财政资金资产监管有缺失。局党组未站在全县财政监管的角度对全县财政资金资产使用管理情况进行全面、有效、系统的监督检查；多次出现挪用各类专项资金的违纪违规问题，未及时深入查找分析问题症结，出台相关制度规范；未开展罚没财物、捐赠物资等相关监督检查，导致部分行政事业单位的捐赠和罚没资产未纳入系统管理，如十年前县某局接受上级捐赠的两台车直到今年要报废了才发现未纳入”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加强了财政资金资产的监督检查，制订出台相关制度，开展惠农补贴资金、衔接推进乡村振兴补助资金政策落实情况等监督工作。开展了李磊案、蒋文中案、粮食购销领域等同级同类警示教育，深化以案促改、以案促治，进一步改进作风。开展罚没财物、捐赠物资相关监督检查，加强资产罚没资产管理。</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国有企业监督管理缺位。局党组对财政出资成立的国有企业底子不清，国有资本监管体制缺失，未落实保值增值责任，股室之间权责不清，相互推诿扯皮，未构建良性有序的国资监管工作体系。安财资〔2021〕39号《安化县国资国企改革发展“十四五”规划》和巡察期间要求县财政局自查出资成立的国有企业仅有2家企业相同；2021年12月，为争取几个编制，成立了县国有资产管理事务中心，但相关权责未明确，职能责任仅一句‘负责企业和其他国有资产管理事务性工作’。目前县财政局涉及国有资产管理的股室有5个，有企业股、债务股、财政事务中心、国有资产管理股和国有资产管理事务中心。相关股室未履行或选择性履行职责，其中企业股几乎未履行对县属国有企业财务监管的职责。加上相关的管理制度缺失，导致全县国有企业资产管理、财务管理和债务管理等长期处于放任状态”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摸清了企业国有资产底子，根据县人民政府的授权履行出资人职责。建立了安化县企业国有资产台账，进一步加强了对国有企业的监督管理。</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监督管理‘后半篇文章’形同虚设。财政绩效评价形式主义严重，局党组虽聘请中介机构对县重点项目进行绩效评价，但几乎未跟踪督促整改，片面认为督促会陷入被整改责任单位‘反咬’财政出资的窘境。2021年9月聘请中介机构对2020年度安化县污水处理及配套实施项目支出进行绩效评价，针对所指出的问题，至今没有任何的整改要求和部署”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落实了安化县污水处理及配套实施项目支出存在问题的整改，强化了整改跟踪督促，确保绩效评价实效。进一步加强了项目绩效评价管理，做好了监督管理“后半篇文章”。</w:t>
      </w:r>
    </w:p>
    <w:p>
      <w:pPr>
        <w:keepNext w:val="0"/>
        <w:keepLines w:val="0"/>
        <w:pageBreakBefore w:val="0"/>
        <w:numPr>
          <w:ilvl w:val="0"/>
          <w:numId w:val="2"/>
        </w:numPr>
        <w:kinsoku/>
        <w:overflowPunct/>
        <w:topLinePunct w:val="0"/>
        <w:autoSpaceDE/>
        <w:autoSpaceDN/>
        <w:bidi w:val="0"/>
        <w:adjustRightInd/>
        <w:snapToGrid/>
        <w:spacing w:line="576" w:lineRule="exact"/>
        <w:ind w:left="0" w:leftChars="0" w:firstLine="420" w:firstLineChars="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整治群众身边腐败问题和不正之风方面</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关于“财政法治观念弱化”问题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关于“监守自盗充当了‘漂白剂’。局党组不顾自己的监管职责，帮县某局应付上级检查，出具假的相关文书”问题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局党组认真履行监管职责，每个季度坚持了财经法律法规和政策专题法制学习，提高了法治意识。严格了公文管理，规范了发文程序，从源头提高了局机关的文书质量。</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关于“熟视无睹充当了‘护身符’。对个别部门涉嫌套取上级专项资金监管缺位，甚至存在‘只要争取得来就能缓解本级财政压力’的默许态度”问题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强化了财经法规和政策的学习，提高法治财政意识。开展了惠农资金、衔接推进乡村振兴资金、政府采购领域等专项财政资金监督检查。建立了政府性投资项目资金来源论证实施细则，强化资金来源审核，严禁隐性债务的发生，杜绝套取上级专项资金的现象存在。</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不闻不问充当了‘挡箭牌’。2021年，县财政局同意县某局提出某房地产开发公司用现金偿还下属二级机构四套办公用房的国有资产处置方案，而后无人过问，该笔处置款至今未缴入国库。2016年，县财政局国资股公章使用管理不严，在未对审核内容把关的情况下，竟然盖了个空的表格给廖某，让其取得了同意办理车辆转让的登记批文”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加强了国有资产管理和登记，强化国有资产监管。加强了国资股的公章管理，明确使用范围。由分管领导对国资股在职人员进行了提醒谈话。</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关于“落实‘中央八项规定’精神有差距”问题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变相提高干职工福利待遇。住房公积金个人部分长期挂账。2015年12月局机关为财政系统全体干职工补交住房公积金，挂往来账长达6年之久，严重违反相关纪律要求。经巡察组多次督办，财政局才得以与公积金中心核对清楚应扣回的个人明细表。工会活动超次数发放福利”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开展了工资津贴补贴清理，规范津贴补贴发放。加大清收力度，发放了催收函，收回长期挂账资金1.15万元。强化工会活动计划，严格工会经费开支。</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存在隐形福利。局机关包揽家属楼的一切开支，不符合相关政策精神，有隐形福利之嫌。局机关列支了家属楼的‘三供一业’中的水费、电费、物业管理费和维修费等费用，且家属楼现用几个大功率“热得快”集中供应热水，家属楼外的部分干职工意见较大”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积极对接国网安化供电公司和自来水公司，制订了水电分离方案，水电分户开户，稳妥推进“三供一业”分离。3月15日起取消了集中供应热水，自来水公司已进场实施水表分户工程。另外，3月初对住户的所有水电表进行了抄表结算，已清收由机关代交的住户水电费。</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机关办公有浪费的现象。局党组过紧日子的思想树得不牢，未精打细算造成不必要的浪费。2020年1月局机关租赁某办公设备维修中心一台彩色数码高速复印机，比全新购置一台还多花2.1万元；局机关开支各种系统软件维护费，其中有部分‘僵尸’系统软件，以其保存原有数据为由一直定期支付维护费”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进行了固定资产清理，盘活闲置资产。开展了办公设备租赁服务清理，3月中旬新购了1台符合政府采购政策要求的A3彩色多功能打印扫描一体机，优化设备利用，从4月1日起不再租赁原彩色数码高速复印机。开展了应用系统软件清理，加强软件服务协议履约验收。</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关于“执行财经制度有待规范”问题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关于“会计基础工作不细致。财务审核个别把关不到位，个别差旅费和租车费报销不规范，存在超标准和缺附件要素的问题”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组织相关人员进行了财务制度学习。进一步规范了局机关的差旅费和租车费的报销标准及要求。强化联审会签，把好财务审核关，做实了机关会计的基础工作。</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关于“固定资产管理欠规范。2002-2014年一批固定资产于2020年12月报废后一直堆放在仓库里，未及时按规定处理净残值”问题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健全固定资产管理制度。聘请专业服务机构及时开展了固定资产清理，查清了资产底子。对报废固定资产进行了处置，及时按规定处理净残值并入账。</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关于“往来账清理不及时。局机关未及时清理机关财务往来明细”问题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严格财经纪律，杜绝不符合规定的往来挂账。全面清理往来账，及时清理财务往来明细。改进催收方式，加大催收应收款项的力度。</w:t>
      </w:r>
    </w:p>
    <w:p>
      <w:pPr>
        <w:keepNext w:val="0"/>
        <w:keepLines w:val="0"/>
        <w:pageBreakBefore w:val="0"/>
        <w:numPr>
          <w:ilvl w:val="0"/>
          <w:numId w:val="2"/>
        </w:numPr>
        <w:kinsoku/>
        <w:overflowPunct/>
        <w:topLinePunct w:val="0"/>
        <w:autoSpaceDE/>
        <w:autoSpaceDN/>
        <w:bidi w:val="0"/>
        <w:adjustRightInd/>
        <w:snapToGrid/>
        <w:spacing w:line="576" w:lineRule="exact"/>
        <w:ind w:left="0" w:leftChars="0" w:firstLine="420" w:firstLineChars="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基层党组织组织力和队伍建设方面</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关于“党组织作用发挥不够”问题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局党组落实党建责任制不到位，未牢固树立‘抓好党建是最大的政绩’理念，有重业务轻党建的倾向，未形成抓党建促财政的良性循环。巡察党建问题整改绝大部分未到位；2020、2021年均未计提年度党建工作经费；党员发展滞后，局党组对党员后备力量的培育谋划不深，2020、2021年均未推优入党积极分子和发展党员，目前在职党员56人，占总人数的53%，35岁以下党员仅9人，仅占党员总人数的16%”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加强学习，全局上下牢固树立了“抓好党建是最大的政绩”理念。切实落实巡查整改，确保党建问题整改到位。完善财务核算，及时按要求按标准计提党建经费。积极培养党员后备力量，发展青年党员2名，改善了党员年龄结构。</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关于“财政队伍建设有待优化”问题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关于“混编混岗现象严重。县财政局共有干职工105人，混编混岗74人，占总人数高达70.5%”问题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免除了混编混岗人员的相关职务，调整了人员岗位安排，及时纠正股室（二级机构）负责人混编混岗现象。整合了人力资源，增强合力，提升工作质效。</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关于“部分人员配置不合理。预算编审中心只有一人，农村综合改革办公室主任今年1月被抽调成为无人股室，财政事务中心陈某既负责票据发放又负责管理票据系统等，均不符合内控要求”问题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优化了股室（二级机构）人员配置，综改办和预算编审中心通过合署办公等方式消除单人股室。加强监督，健全内控制度，杜绝既当裁判员又当运动员的现象。</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专业队伍力量不足。局党组对能节约政府投资、提高财政资金使用效益的财政投资评审、政府采购、绩效评价等重要股室的专业人员安排不足且不科学，如政府采购股仅一名有执法资格的人员，财政投资评审中心专业人员严重缺乏，复核不到位，基本以第三方机构评审结果为准”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加强专业人才培养，建立了全县财务专业人才库，选调高素质人才。加强法制学习，培养执法人员，建立执法人员资格库。临聘了2名财评方面的专业技术人员，组建了财评复核队伍。</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日常管理不严。局党组在管党治党方面‘宽松软’，有‘老好人’的思想，廉政谈话提醒不到位，只提供了一本廉政谈话记录本。机关干职工大会、党员大会、主题党日活动等出勤率不高，对未履行请假手续缺勤的干职工存在不闻不问的现象”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严格机关日常管理，局机关纪委每月不定期开展了1次作风抽查，并将抽查结果纳入了年度绩效考核。落实层级谈话提醒制度，每个领导班子成员都配备廉政谈话记录本，每季度开展一次廉政谈话，局长林衍长同志分别找班子成员谈了话，班子成员找分管领域的干职工谈了话。</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关于“工作作风文风不实”的问题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关于“会议记录不规范。机关总支、一支部和二支部支委会议事内容记录不多，只简单记录了议事标题无具体议事内容，部分支委会在研究部署党建工作时委员不发表意见”问题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加强学习，提高认识，安排专人负责党支部活动和会议记录。完善了支委会议事规则，认真执行“三会一课”制度。</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党建活动开展不扎实。存在程序不合规、活动资料不齐全的问题。2020年9-11月份未召开总支委会议，机关二支部2020年全年未在党日活动前召开支委会；机关二支部2020年党日活动无通知和相关照片、2021年全年无党日活动签到册；2020、2021年在职党员进社区机关一支部均无签到册、机关二支部大部分无通知、签到册和照片等资料”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加强学习，提高认识，扎实开展党建活动。完善主题党日活动方案。认真执行“三会一课”制度。</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公文处理不严谨。局文件中许多文本格式、版面、落款、字体和字等频频出错，2020年三个向省财政厅的请示报告文件存在正文字体错误、多余空格和首行缩进等问题，个别文件将村名或落款日期写错”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组织全局干职工参加了1期省厅组织的公文处理的专题培训班，完善了公文处理流程，严把办公程度和审核关。每个文件在正式印刷之前必须拟稿单位安排专人加强校对，避免出错。</w:t>
      </w:r>
    </w:p>
    <w:p>
      <w:pPr>
        <w:keepNext w:val="0"/>
        <w:keepLines w:val="0"/>
        <w:pageBreakBefore w:val="0"/>
        <w:numPr>
          <w:ilvl w:val="0"/>
          <w:numId w:val="2"/>
        </w:numPr>
        <w:kinsoku/>
        <w:overflowPunct/>
        <w:topLinePunct w:val="0"/>
        <w:autoSpaceDE/>
        <w:autoSpaceDN/>
        <w:bidi w:val="0"/>
        <w:adjustRightInd/>
        <w:snapToGrid/>
        <w:spacing w:line="576" w:lineRule="exact"/>
        <w:ind w:left="0" w:leftChars="0" w:firstLine="420" w:firstLineChars="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组织落实巡察、审计整改力度不足方面</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关于“责任落实不力”的问题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局党组对巡察整改工作重视不够，未定期调度巡察整改进展，情况掌握不清，压实整改责任不够，佐证资料整理不及时，现已整改完成17个，尚有11个问题整改不彻底，其中长期整改的问题5个，基本完成整改的问题6个”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召开专题党组会议进行研究，强化整改。定期调度整改情况，及时开展整改问题“回头看”。举一反三，全面落实问题整改。召开专题党组会议进行了研究，落实整改措施，强化整改到位。</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局党组主要负责人带头组织调度落实整改不够，班子成员落实‘一岗双责’不到位，部分班子成员不清楚巡察问题清单及问题的整改的情况，部分明显的、容易整改的反而没有进行整改，针对巡察反馈问题（19）‘落实意识形态责任制不到位’的问题，2020、2021年局党组仍未专题研究意识形态工作，依然不重视意识形态工作。尤其是巡察党建反馈的问题，上一轮巡察反馈关于党建的问题共6个，仅整改到位1个问题。局党组压实责任不实，相关党建整改责任人无视整改清单，同样的错误屡错屡犯”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召开专题党组会议研究整改，制订了党组会议议事清单，坚持每年4次专题研究意识形态工作，2022年4季度和2023年1季度均对意识形态工作进行了专题研究，全面落实党组(党组)领导班子、领导干部意识形态工作责任制，加强和改进了我局的意识形态工作。</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关于“斗争精神不强”问题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局党组对巡察反馈问题的整改未能深究问题根源，不敢动真碰硬，只为应付交差。针对反馈问题（9）‘代缴机关家属楼水电费未及时收回’的问题，巡察整改实施过程中，因未改变家属楼和办公区使用同一个配电箱和水表电表未开户到户的现实状况，虽由办公室人员抄业主水电表，先缴纳垫付再扣回或收取水电费，但所收水电费与实际支出差额较大”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召开专题党组会议进行研究，强化整改。开展“三供一业”分离，已清收代缴的住户水电费55户29.16万元。</w:t>
      </w:r>
    </w:p>
    <w:p>
      <w:pPr>
        <w:keepNext w:val="0"/>
        <w:keepLines w:val="0"/>
        <w:pageBreakBefore w:val="0"/>
        <w:numPr>
          <w:ilvl w:val="0"/>
          <w:numId w:val="3"/>
        </w:numPr>
        <w:kinsoku/>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关于“主动作为意识不够”问题</w:t>
      </w:r>
    </w:p>
    <w:p>
      <w:pPr>
        <w:keepNext w:val="0"/>
        <w:keepLines w:val="0"/>
        <w:pageBreakBefore w:val="0"/>
        <w:numPr>
          <w:ilvl w:val="0"/>
          <w:numId w:val="4"/>
        </w:numPr>
        <w:kinsoku/>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关于“局党组对需要长期整改才能求实效的问题，没有主动思考谋划，未明确阶段性任务计划，涉及财源建设、防范化解债务风险、清理财政存量资金和队伍老龄化等问题。其中未及时清理财政存量资金多次在审计报告中指出”问题</w:t>
      </w:r>
    </w:p>
    <w:p>
      <w:pPr>
        <w:keepNext w:val="0"/>
        <w:keepLines w:val="0"/>
        <w:pageBreakBefore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color w:val="auto"/>
          <w:sz w:val="32"/>
          <w:szCs w:val="32"/>
          <w:lang w:val="en-US" w:eastAsia="zh-CN"/>
        </w:rPr>
        <w:t>实施“三高四新”财源建设工程，安排熟悉财源建设的退线领导刘谷峰同志充实财源办力量，积极培植财源，落实化债计划，强化了项目资金来源审核，严控隐性债务，切实防范化解债务风险。实施存量资金定期清理工作，提高资金使用效率。根据人员退休情况及时选调了年富力强的工作人员，改善了干职工队伍年龄结构。</w:t>
      </w:r>
    </w:p>
    <w:p>
      <w:pPr>
        <w:keepNext w:val="0"/>
        <w:keepLines w:val="0"/>
        <w:pageBreakBefore w:val="0"/>
        <w:numPr>
          <w:ilvl w:val="0"/>
          <w:numId w:val="5"/>
        </w:numPr>
        <w:kinsoku/>
        <w:overflowPunct/>
        <w:topLinePunct w:val="0"/>
        <w:autoSpaceDE/>
        <w:autoSpaceDN/>
        <w:bidi w:val="0"/>
        <w:adjustRightInd/>
        <w:snapToGrid/>
        <w:spacing w:line="576" w:lineRule="exact"/>
        <w:ind w:firstLine="640" w:firstLineChars="200"/>
        <w:textAlignment w:val="auto"/>
        <w:rPr>
          <w:rFonts w:ascii="黑体" w:hAnsi="黑体" w:eastAsia="黑体" w:cs="Times New Roman"/>
          <w:color w:val="auto"/>
          <w:kern w:val="0"/>
          <w:sz w:val="32"/>
          <w:szCs w:val="32"/>
        </w:rPr>
      </w:pPr>
      <w:r>
        <w:rPr>
          <w:rFonts w:hint="eastAsia" w:ascii="黑体" w:hAnsi="黑体" w:eastAsia="黑体" w:cs="黑体"/>
          <w:color w:val="auto"/>
          <w:kern w:val="0"/>
          <w:sz w:val="32"/>
          <w:szCs w:val="32"/>
        </w:rPr>
        <w:t>持续整改的工作措施和组织保障</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巡察整改工作虽然取得了一定的成效，但与全面从严治党的要求还有差距，与全面完善落实问题整改要求还有差距。下阶段中共安化县财政局党组将继续按照县委和县委巡察组的要求，采取更加有力的措施，健全完善工作机制，加大制度执行力度，确保巡察反馈问题全部整改到位，继续巩固巡察反馈问题整改成果，巩固深化巡察整改成效，</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经济</w:t>
      </w:r>
      <w:r>
        <w:rPr>
          <w:rFonts w:hint="eastAsia" w:ascii="仿宋_GB2312" w:hAnsi="仿宋_GB2312" w:eastAsia="仿宋_GB2312" w:cs="仿宋_GB2312"/>
          <w:color w:val="auto"/>
          <w:sz w:val="32"/>
          <w:szCs w:val="32"/>
          <w:lang w:val="en-US" w:eastAsia="zh-CN"/>
        </w:rPr>
        <w:t>社会发展提供有力的财政</w:t>
      </w:r>
      <w:r>
        <w:rPr>
          <w:rFonts w:hint="eastAsia" w:ascii="仿宋_GB2312" w:hAnsi="仿宋_GB2312" w:eastAsia="仿宋_GB2312" w:cs="仿宋_GB2312"/>
          <w:color w:val="auto"/>
          <w:sz w:val="32"/>
          <w:szCs w:val="32"/>
        </w:rPr>
        <w:t>保障。</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（一）继续强化落实整改。</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中共安化县财政局党组坚持抓整改落实力度不减，对</w:t>
      </w:r>
      <w:r>
        <w:rPr>
          <w:rFonts w:hint="eastAsia" w:ascii="仿宋_GB2312" w:hAnsi="仿宋_GB2312" w:eastAsia="仿宋_GB2312" w:cs="仿宋_GB2312"/>
          <w:color w:val="auto"/>
          <w:sz w:val="32"/>
          <w:szCs w:val="32"/>
          <w:lang w:eastAsia="zh-CN"/>
        </w:rPr>
        <w:t>县委第一巡察</w:t>
      </w:r>
      <w:r>
        <w:rPr>
          <w:rFonts w:hint="eastAsia" w:ascii="仿宋_GB2312" w:hAnsi="仿宋_GB2312" w:eastAsia="仿宋_GB2312" w:cs="仿宋_GB2312"/>
          <w:color w:val="auto"/>
          <w:sz w:val="32"/>
          <w:szCs w:val="32"/>
        </w:rPr>
        <w:t>组反馈的问题一个都不放过，继续抓好整改、抓好落实，确保高标准、高质量全面完成整改任务。对需要一定时间整改到位的，建立台账，逐个督办，逐个销号；对需要长期整改的，明确责任股室、责任人和完成时限，加强跟踪问效，确保取得实实在在的效果。</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（二）建立健全长效机制。</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w:t>
      </w:r>
      <w:r>
        <w:rPr>
          <w:rFonts w:hint="eastAsia" w:ascii="仿宋_GB2312" w:hAnsi="仿宋_GB2312" w:eastAsia="仿宋_GB2312" w:cs="仿宋_GB2312"/>
          <w:color w:val="auto"/>
          <w:sz w:val="32"/>
          <w:szCs w:val="32"/>
          <w:lang w:eastAsia="zh-CN"/>
        </w:rPr>
        <w:t>县委第一巡察</w:t>
      </w:r>
      <w:r>
        <w:rPr>
          <w:rFonts w:hint="eastAsia" w:ascii="仿宋_GB2312" w:hAnsi="仿宋_GB2312" w:eastAsia="仿宋_GB2312" w:cs="仿宋_GB2312"/>
          <w:color w:val="auto"/>
          <w:sz w:val="32"/>
          <w:szCs w:val="32"/>
        </w:rPr>
        <w:t>组指出的问题，倒查制度缺陷，加强制度建设。对整改工作中已经建立的各项制度，坚决抓好落实，确保真正发挥作用。对不科学、不健全的制度，进一步规范完善，加快构建不想腐、不敢腐、不能腐的制度体系，防止问题反弹回潮。</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（三）进一步全面从严治党。</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以巡察整改为契机，坚持问题导向，从严务实解决党的思想建设、党的组织建设、党的作风建设等问题。坚持落实机关党建工作责任制，严格执行“三会一课”、组织生活会制度、民主评议党员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2+X”学习研讨</w:t>
      </w:r>
      <w:r>
        <w:rPr>
          <w:rFonts w:hint="eastAsia" w:ascii="仿宋_GB2312" w:hAnsi="仿宋_GB2312" w:eastAsia="仿宋_GB2312" w:cs="仿宋_GB2312"/>
          <w:color w:val="auto"/>
          <w:sz w:val="32"/>
          <w:szCs w:val="32"/>
        </w:rPr>
        <w:t>等基本组织生活制度。严肃党内政治生活，用好批评和自我批评这个武器，切实增强党内政治生活的政治性、原则性。把问题整改与财政业务工作相结合，着力推进财政工作再上新的台阶。</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欢迎广大干部群众对我单位巡察整改工作进行监督。如有意见建议，请及时向我们反映。联系电话：0737-7866950，邮政信箱：安化县东坪镇迎春路1668号信箱，邮编：413500，电子邮箱：63933877@qq.com。</w:t>
      </w:r>
    </w:p>
    <w:p>
      <w:pPr>
        <w:pStyle w:val="3"/>
        <w:keepNext w:val="0"/>
        <w:keepLines w:val="0"/>
        <w:pageBreakBefore w:val="0"/>
        <w:kinsoku/>
        <w:overflowPunct/>
        <w:topLinePunct w:val="0"/>
        <w:autoSpaceDE/>
        <w:autoSpaceDN/>
        <w:bidi w:val="0"/>
        <w:adjustRightInd/>
        <w:snapToGrid/>
        <w:spacing w:line="576" w:lineRule="exact"/>
        <w:textAlignment w:val="auto"/>
        <w:rPr>
          <w:rFonts w:cs="Times New Roman"/>
          <w:color w:val="auto"/>
        </w:rPr>
      </w:pPr>
    </w:p>
    <w:p>
      <w:pPr>
        <w:pStyle w:val="3"/>
        <w:keepNext w:val="0"/>
        <w:keepLines w:val="0"/>
        <w:pageBreakBefore w:val="0"/>
        <w:kinsoku/>
        <w:overflowPunct/>
        <w:topLinePunct w:val="0"/>
        <w:autoSpaceDE/>
        <w:autoSpaceDN/>
        <w:bidi w:val="0"/>
        <w:adjustRightInd/>
        <w:snapToGrid/>
        <w:spacing w:line="576" w:lineRule="exact"/>
        <w:textAlignment w:val="auto"/>
        <w:rPr>
          <w:rFonts w:cs="Times New Roman"/>
          <w:color w:val="auto"/>
        </w:rPr>
      </w:pPr>
    </w:p>
    <w:p>
      <w:pPr>
        <w:keepNext w:val="0"/>
        <w:keepLines w:val="0"/>
        <w:pageBreakBefore w:val="0"/>
        <w:kinsoku/>
        <w:wordWrap w:val="0"/>
        <w:overflowPunct/>
        <w:topLinePunct w:val="0"/>
        <w:autoSpaceDE/>
        <w:autoSpaceDN/>
        <w:bidi w:val="0"/>
        <w:adjustRightInd/>
        <w:snapToGrid/>
        <w:spacing w:line="576" w:lineRule="exact"/>
        <w:ind w:firstLine="640" w:firstLineChars="200"/>
        <w:jc w:val="center"/>
        <w:textAlignment w:val="auto"/>
        <w:rPr>
          <w:rFonts w:ascii="仿宋_GB2312" w:hAnsi="仿宋" w:eastAsia="仿宋_GB2312" w:cs="仿宋_GB2312"/>
          <w:color w:val="auto"/>
          <w:kern w:val="0"/>
          <w:sz w:val="32"/>
          <w:szCs w:val="32"/>
        </w:rPr>
      </w:pPr>
      <w:r>
        <w:rPr>
          <w:rFonts w:ascii="仿宋" w:hAnsi="仿宋" w:eastAsia="仿宋" w:cs="仿宋"/>
          <w:color w:val="auto"/>
          <w:kern w:val="0"/>
          <w:sz w:val="32"/>
          <w:szCs w:val="32"/>
        </w:rPr>
        <w:t xml:space="preserve">                     </w:t>
      </w:r>
      <w:r>
        <w:rPr>
          <w:rFonts w:ascii="仿宋_GB2312" w:hAnsi="仿宋" w:eastAsia="仿宋_GB2312" w:cs="仿宋_GB2312"/>
          <w:color w:val="auto"/>
          <w:kern w:val="0"/>
          <w:sz w:val="32"/>
          <w:szCs w:val="32"/>
        </w:rPr>
        <w:t xml:space="preserve">    </w:t>
      </w:r>
      <w:r>
        <w:rPr>
          <w:rFonts w:hint="eastAsia" w:ascii="仿宋_GB2312" w:hAnsi="仿宋" w:eastAsia="仿宋_GB2312" w:cs="仿宋_GB2312"/>
          <w:color w:val="auto"/>
          <w:kern w:val="0"/>
          <w:sz w:val="32"/>
          <w:szCs w:val="32"/>
        </w:rPr>
        <w:t>中共安化县财局党组</w:t>
      </w:r>
      <w:r>
        <w:rPr>
          <w:rFonts w:ascii="仿宋_GB2312" w:hAnsi="仿宋" w:eastAsia="仿宋_GB2312" w:cs="仿宋_GB2312"/>
          <w:color w:val="auto"/>
          <w:kern w:val="0"/>
          <w:sz w:val="32"/>
          <w:szCs w:val="32"/>
        </w:rPr>
        <w:t xml:space="preserve">     </w:t>
      </w:r>
    </w:p>
    <w:p>
      <w:pPr>
        <w:keepNext w:val="0"/>
        <w:keepLines w:val="0"/>
        <w:pageBreakBefore w:val="0"/>
        <w:kinsoku/>
        <w:overflowPunct/>
        <w:topLinePunct w:val="0"/>
        <w:autoSpaceDE/>
        <w:autoSpaceDN/>
        <w:bidi w:val="0"/>
        <w:adjustRightInd/>
        <w:snapToGrid/>
        <w:spacing w:line="576" w:lineRule="exact"/>
        <w:ind w:left="1894" w:leftChars="902" w:firstLine="3200" w:firstLineChars="1000"/>
        <w:textAlignment w:val="auto"/>
        <w:rPr>
          <w:rFonts w:cs="Times New Roman"/>
          <w:color w:val="auto"/>
          <w:sz w:val="32"/>
          <w:szCs w:val="32"/>
        </w:rPr>
      </w:pPr>
      <w:r>
        <w:rPr>
          <w:rFonts w:ascii="仿宋_GB2312" w:hAnsi="仿宋" w:eastAsia="仿宋_GB2312" w:cs="仿宋_GB2312"/>
          <w:color w:val="auto"/>
          <w:kern w:val="0"/>
          <w:sz w:val="32"/>
          <w:szCs w:val="32"/>
        </w:rPr>
        <w:t>202</w:t>
      </w:r>
      <w:r>
        <w:rPr>
          <w:rFonts w:hint="eastAsia" w:ascii="仿宋_GB2312" w:hAnsi="仿宋" w:eastAsia="仿宋_GB2312" w:cs="仿宋_GB2312"/>
          <w:color w:val="auto"/>
          <w:kern w:val="0"/>
          <w:sz w:val="32"/>
          <w:szCs w:val="32"/>
          <w:lang w:val="en-US" w:eastAsia="zh-CN"/>
        </w:rPr>
        <w:t>3</w:t>
      </w:r>
      <w:r>
        <w:rPr>
          <w:rFonts w:hint="eastAsia" w:ascii="仿宋_GB2312" w:hAnsi="仿宋" w:eastAsia="仿宋_GB2312" w:cs="仿宋_GB2312"/>
          <w:color w:val="auto"/>
          <w:kern w:val="0"/>
          <w:sz w:val="32"/>
          <w:szCs w:val="32"/>
        </w:rPr>
        <w:t>年</w:t>
      </w:r>
      <w:r>
        <w:rPr>
          <w:rFonts w:hint="eastAsia" w:ascii="仿宋_GB2312" w:hAnsi="仿宋" w:eastAsia="仿宋_GB2312" w:cs="仿宋_GB2312"/>
          <w:color w:val="auto"/>
          <w:kern w:val="0"/>
          <w:sz w:val="32"/>
          <w:szCs w:val="32"/>
          <w:lang w:val="en-US" w:eastAsia="zh-CN"/>
        </w:rPr>
        <w:t>4</w:t>
      </w:r>
      <w:r>
        <w:rPr>
          <w:rFonts w:hint="eastAsia" w:ascii="仿宋_GB2312" w:hAnsi="仿宋" w:eastAsia="仿宋_GB2312" w:cs="仿宋_GB2312"/>
          <w:color w:val="auto"/>
          <w:kern w:val="0"/>
          <w:sz w:val="32"/>
          <w:szCs w:val="32"/>
        </w:rPr>
        <w:t>月</w:t>
      </w:r>
      <w:r>
        <w:rPr>
          <w:rFonts w:hint="eastAsia" w:ascii="仿宋_GB2312" w:hAnsi="仿宋" w:eastAsia="仿宋_GB2312" w:cs="仿宋_GB2312"/>
          <w:color w:val="auto"/>
          <w:kern w:val="0"/>
          <w:sz w:val="32"/>
          <w:szCs w:val="32"/>
          <w:lang w:val="en-US" w:eastAsia="zh-CN"/>
        </w:rPr>
        <w:t>12</w:t>
      </w:r>
      <w:r>
        <w:rPr>
          <w:rFonts w:hint="eastAsia" w:ascii="仿宋_GB2312" w:hAnsi="仿宋" w:eastAsia="仿宋_GB2312" w:cs="仿宋_GB2312"/>
          <w:color w:val="auto"/>
          <w:kern w:val="0"/>
          <w:sz w:val="32"/>
          <w:szCs w:val="32"/>
        </w:rPr>
        <w:t>日</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outside" w:y="1"/>
      <w:rPr>
        <w:rStyle w:val="11"/>
        <w:rFonts w:ascii="仿宋_GB2312" w:eastAsia="仿宋_GB2312" w:cs="Times New Roman"/>
        <w:sz w:val="28"/>
        <w:szCs w:val="28"/>
      </w:rPr>
    </w:pPr>
    <w:r>
      <w:rPr>
        <w:rStyle w:val="11"/>
        <w:rFonts w:ascii="仿宋_GB2312" w:eastAsia="仿宋_GB2312" w:cs="仿宋_GB2312"/>
        <w:sz w:val="28"/>
        <w:szCs w:val="28"/>
      </w:rPr>
      <w:fldChar w:fldCharType="begin"/>
    </w:r>
    <w:r>
      <w:rPr>
        <w:rStyle w:val="11"/>
        <w:rFonts w:ascii="仿宋_GB2312" w:eastAsia="仿宋_GB2312" w:cs="仿宋_GB2312"/>
        <w:sz w:val="28"/>
        <w:szCs w:val="28"/>
      </w:rPr>
      <w:instrText xml:space="preserve">PAGE  </w:instrText>
    </w:r>
    <w:r>
      <w:rPr>
        <w:rStyle w:val="11"/>
        <w:rFonts w:ascii="仿宋_GB2312" w:eastAsia="仿宋_GB2312" w:cs="仿宋_GB2312"/>
        <w:sz w:val="28"/>
        <w:szCs w:val="28"/>
      </w:rPr>
      <w:fldChar w:fldCharType="separate"/>
    </w:r>
    <w:r>
      <w:rPr>
        <w:rStyle w:val="11"/>
        <w:rFonts w:ascii="仿宋_GB2312" w:eastAsia="仿宋_GB2312" w:cs="仿宋_GB2312"/>
        <w:sz w:val="28"/>
        <w:szCs w:val="28"/>
      </w:rPr>
      <w:t>- 24 -</w:t>
    </w:r>
    <w:r>
      <w:rPr>
        <w:rStyle w:val="11"/>
        <w:rFonts w:ascii="仿宋_GB2312" w:eastAsia="仿宋_GB2312" w:cs="仿宋_GB2312"/>
        <w:sz w:val="28"/>
        <w:szCs w:val="28"/>
      </w:rPr>
      <w:fldChar w:fldCharType="end"/>
    </w:r>
  </w:p>
  <w:p>
    <w:pPr>
      <w:pStyle w:val="5"/>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840A8"/>
    <w:multiLevelType w:val="singleLevel"/>
    <w:tmpl w:val="A40840A8"/>
    <w:lvl w:ilvl="0" w:tentative="0">
      <w:start w:val="1"/>
      <w:numFmt w:val="decimal"/>
      <w:suff w:val="nothing"/>
      <w:lvlText w:val="%1．"/>
      <w:lvlJc w:val="left"/>
      <w:pPr>
        <w:ind w:left="0" w:firstLine="400"/>
      </w:pPr>
      <w:rPr>
        <w:rFonts w:hint="default"/>
      </w:rPr>
    </w:lvl>
  </w:abstractNum>
  <w:abstractNum w:abstractNumId="1">
    <w:nsid w:val="117D8203"/>
    <w:multiLevelType w:val="singleLevel"/>
    <w:tmpl w:val="117D8203"/>
    <w:lvl w:ilvl="0" w:tentative="0">
      <w:start w:val="3"/>
      <w:numFmt w:val="chineseCounting"/>
      <w:suff w:val="nothing"/>
      <w:lvlText w:val="%1、"/>
      <w:lvlJc w:val="left"/>
      <w:rPr>
        <w:rFonts w:hint="eastAsia"/>
      </w:rPr>
    </w:lvl>
  </w:abstractNum>
  <w:abstractNum w:abstractNumId="2">
    <w:nsid w:val="4D62D33C"/>
    <w:multiLevelType w:val="singleLevel"/>
    <w:tmpl w:val="4D62D33C"/>
    <w:lvl w:ilvl="0" w:tentative="0">
      <w:start w:val="1"/>
      <w:numFmt w:val="chineseCounting"/>
      <w:suff w:val="nothing"/>
      <w:lvlText w:val="%1、"/>
      <w:lvlJc w:val="left"/>
      <w:rPr>
        <w:rFonts w:hint="eastAsia"/>
      </w:rPr>
    </w:lvl>
  </w:abstractNum>
  <w:abstractNum w:abstractNumId="3">
    <w:nsid w:val="5E75CDFE"/>
    <w:multiLevelType w:val="singleLevel"/>
    <w:tmpl w:val="5E75CDFE"/>
    <w:lvl w:ilvl="0" w:tentative="0">
      <w:start w:val="1"/>
      <w:numFmt w:val="chineseCounting"/>
      <w:suff w:val="nothing"/>
      <w:lvlText w:val="（%1）"/>
      <w:lvlJc w:val="left"/>
      <w:pPr>
        <w:ind w:left="0" w:firstLine="420"/>
      </w:pPr>
      <w:rPr>
        <w:rFonts w:hint="eastAsia"/>
      </w:rPr>
    </w:lvl>
  </w:abstractNum>
  <w:abstractNum w:abstractNumId="4">
    <w:nsid w:val="668B532A"/>
    <w:multiLevelType w:val="singleLevel"/>
    <w:tmpl w:val="668B532A"/>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OGRkYzQwOTA0MDA2NzY2MjQyNzJmMWEzYmUxYmMifQ=="/>
    <w:docVar w:name="KSO_WPS_MARK_KEY" w:val="051a7311-cdf3-4f0a-92d3-08894bdb4d3a"/>
  </w:docVars>
  <w:rsids>
    <w:rsidRoot w:val="46857FBF"/>
    <w:rsid w:val="000224A1"/>
    <w:rsid w:val="000870EB"/>
    <w:rsid w:val="000B5271"/>
    <w:rsid w:val="000B75DA"/>
    <w:rsid w:val="0012753A"/>
    <w:rsid w:val="00127C5C"/>
    <w:rsid w:val="00146F41"/>
    <w:rsid w:val="00185F85"/>
    <w:rsid w:val="001E24F9"/>
    <w:rsid w:val="002104DF"/>
    <w:rsid w:val="0021245E"/>
    <w:rsid w:val="00226F08"/>
    <w:rsid w:val="00352BA1"/>
    <w:rsid w:val="003904EE"/>
    <w:rsid w:val="004236DE"/>
    <w:rsid w:val="00480401"/>
    <w:rsid w:val="00512B7B"/>
    <w:rsid w:val="00516DA8"/>
    <w:rsid w:val="005201B7"/>
    <w:rsid w:val="0052155D"/>
    <w:rsid w:val="00537F70"/>
    <w:rsid w:val="00542496"/>
    <w:rsid w:val="0075028D"/>
    <w:rsid w:val="007F6ABB"/>
    <w:rsid w:val="00854665"/>
    <w:rsid w:val="008D313A"/>
    <w:rsid w:val="00962A99"/>
    <w:rsid w:val="00A7683A"/>
    <w:rsid w:val="00AB6057"/>
    <w:rsid w:val="00B22821"/>
    <w:rsid w:val="00B71D8C"/>
    <w:rsid w:val="00C724A4"/>
    <w:rsid w:val="00DD05C6"/>
    <w:rsid w:val="00E711BB"/>
    <w:rsid w:val="00E97DAE"/>
    <w:rsid w:val="00EA233A"/>
    <w:rsid w:val="00EA7DAA"/>
    <w:rsid w:val="00F10518"/>
    <w:rsid w:val="00F9069C"/>
    <w:rsid w:val="0115688F"/>
    <w:rsid w:val="01267E2E"/>
    <w:rsid w:val="01685AF7"/>
    <w:rsid w:val="018B23A4"/>
    <w:rsid w:val="01CE7C7C"/>
    <w:rsid w:val="01DD3E1B"/>
    <w:rsid w:val="022F71CF"/>
    <w:rsid w:val="02FA4A6D"/>
    <w:rsid w:val="038C5E6B"/>
    <w:rsid w:val="041637AA"/>
    <w:rsid w:val="04BA7D13"/>
    <w:rsid w:val="04C7219B"/>
    <w:rsid w:val="056539B1"/>
    <w:rsid w:val="0580360A"/>
    <w:rsid w:val="058900D1"/>
    <w:rsid w:val="059C5F97"/>
    <w:rsid w:val="05C729E2"/>
    <w:rsid w:val="06313CD5"/>
    <w:rsid w:val="069A5385"/>
    <w:rsid w:val="06AC0ECF"/>
    <w:rsid w:val="06DD18FB"/>
    <w:rsid w:val="07780C92"/>
    <w:rsid w:val="088035D5"/>
    <w:rsid w:val="08EC02D1"/>
    <w:rsid w:val="093F2E32"/>
    <w:rsid w:val="09815806"/>
    <w:rsid w:val="09856207"/>
    <w:rsid w:val="098C10E8"/>
    <w:rsid w:val="099F464D"/>
    <w:rsid w:val="09BC7DA0"/>
    <w:rsid w:val="0A2A1F40"/>
    <w:rsid w:val="0A3F3D70"/>
    <w:rsid w:val="0A5172FB"/>
    <w:rsid w:val="0A6766B7"/>
    <w:rsid w:val="0AE748CB"/>
    <w:rsid w:val="0B2745E0"/>
    <w:rsid w:val="0BCA5242"/>
    <w:rsid w:val="0BF41F06"/>
    <w:rsid w:val="0C021416"/>
    <w:rsid w:val="0C0F3E47"/>
    <w:rsid w:val="0C4112ED"/>
    <w:rsid w:val="0C67582D"/>
    <w:rsid w:val="0C9A297A"/>
    <w:rsid w:val="0CE17AB3"/>
    <w:rsid w:val="0CFE1E09"/>
    <w:rsid w:val="0D3B353E"/>
    <w:rsid w:val="0D812109"/>
    <w:rsid w:val="0D8D7425"/>
    <w:rsid w:val="0D9A0C44"/>
    <w:rsid w:val="0DBF4B4E"/>
    <w:rsid w:val="0DD839B2"/>
    <w:rsid w:val="0DE04EDC"/>
    <w:rsid w:val="0DE305D9"/>
    <w:rsid w:val="0E1A0DD8"/>
    <w:rsid w:val="0E26294A"/>
    <w:rsid w:val="0E384AA4"/>
    <w:rsid w:val="0EC266A4"/>
    <w:rsid w:val="0ECC00CF"/>
    <w:rsid w:val="0EE44FC2"/>
    <w:rsid w:val="0EF34A9B"/>
    <w:rsid w:val="0F046F6C"/>
    <w:rsid w:val="0F143139"/>
    <w:rsid w:val="0F541C19"/>
    <w:rsid w:val="0F545942"/>
    <w:rsid w:val="0FDF5846"/>
    <w:rsid w:val="10903B38"/>
    <w:rsid w:val="117D4DB1"/>
    <w:rsid w:val="11F550DC"/>
    <w:rsid w:val="124949E7"/>
    <w:rsid w:val="12A43BFF"/>
    <w:rsid w:val="12A9382B"/>
    <w:rsid w:val="138F6CFA"/>
    <w:rsid w:val="14A16D5C"/>
    <w:rsid w:val="14AB6120"/>
    <w:rsid w:val="150B307F"/>
    <w:rsid w:val="15396F94"/>
    <w:rsid w:val="155319EF"/>
    <w:rsid w:val="1557566D"/>
    <w:rsid w:val="15E96C0C"/>
    <w:rsid w:val="16F55038"/>
    <w:rsid w:val="17A42A44"/>
    <w:rsid w:val="17BD5C5B"/>
    <w:rsid w:val="187953F6"/>
    <w:rsid w:val="187C338B"/>
    <w:rsid w:val="18CB25F9"/>
    <w:rsid w:val="1948321D"/>
    <w:rsid w:val="19B84892"/>
    <w:rsid w:val="1A270BE6"/>
    <w:rsid w:val="1A7A3DEF"/>
    <w:rsid w:val="1AB12D31"/>
    <w:rsid w:val="1AC752EA"/>
    <w:rsid w:val="1ADA4D76"/>
    <w:rsid w:val="1AE37298"/>
    <w:rsid w:val="1B014D2D"/>
    <w:rsid w:val="1B4936EF"/>
    <w:rsid w:val="1B8812DC"/>
    <w:rsid w:val="1C6739FC"/>
    <w:rsid w:val="1D13631D"/>
    <w:rsid w:val="1E0D7210"/>
    <w:rsid w:val="1E672DC4"/>
    <w:rsid w:val="1E8E7B33"/>
    <w:rsid w:val="1EA16E2C"/>
    <w:rsid w:val="20340A84"/>
    <w:rsid w:val="204E5283"/>
    <w:rsid w:val="20745325"/>
    <w:rsid w:val="21F426B4"/>
    <w:rsid w:val="226D0C64"/>
    <w:rsid w:val="228E5395"/>
    <w:rsid w:val="22A86D87"/>
    <w:rsid w:val="23C22D06"/>
    <w:rsid w:val="23F50DA2"/>
    <w:rsid w:val="24253506"/>
    <w:rsid w:val="242C4ABE"/>
    <w:rsid w:val="245A6E27"/>
    <w:rsid w:val="2464320F"/>
    <w:rsid w:val="247E44E9"/>
    <w:rsid w:val="24A361D8"/>
    <w:rsid w:val="25A15886"/>
    <w:rsid w:val="25A60F16"/>
    <w:rsid w:val="2685332E"/>
    <w:rsid w:val="26CF7759"/>
    <w:rsid w:val="27702CEA"/>
    <w:rsid w:val="27933949"/>
    <w:rsid w:val="279622D1"/>
    <w:rsid w:val="27E2170E"/>
    <w:rsid w:val="28280093"/>
    <w:rsid w:val="28771E56"/>
    <w:rsid w:val="28AD609A"/>
    <w:rsid w:val="28C029A1"/>
    <w:rsid w:val="29032878"/>
    <w:rsid w:val="2916341D"/>
    <w:rsid w:val="29321903"/>
    <w:rsid w:val="295D4D55"/>
    <w:rsid w:val="29AB13F3"/>
    <w:rsid w:val="29F3784C"/>
    <w:rsid w:val="2A024EDB"/>
    <w:rsid w:val="2A0D63FD"/>
    <w:rsid w:val="2A2168CC"/>
    <w:rsid w:val="2A4C18F0"/>
    <w:rsid w:val="2A9C650B"/>
    <w:rsid w:val="2B406887"/>
    <w:rsid w:val="2B7E6C6C"/>
    <w:rsid w:val="2BC047A8"/>
    <w:rsid w:val="2BD31A99"/>
    <w:rsid w:val="2CCD6A74"/>
    <w:rsid w:val="2D1F45E8"/>
    <w:rsid w:val="2D382047"/>
    <w:rsid w:val="2DBB27E5"/>
    <w:rsid w:val="2DEC0BF0"/>
    <w:rsid w:val="2DF51596"/>
    <w:rsid w:val="2E0D501F"/>
    <w:rsid w:val="2E6E02D1"/>
    <w:rsid w:val="2E7B6617"/>
    <w:rsid w:val="2F0530AD"/>
    <w:rsid w:val="2F6A170E"/>
    <w:rsid w:val="2F7E1D1C"/>
    <w:rsid w:val="300D4E11"/>
    <w:rsid w:val="308B46F0"/>
    <w:rsid w:val="30C76DBC"/>
    <w:rsid w:val="30E72737"/>
    <w:rsid w:val="30FB4536"/>
    <w:rsid w:val="3258166F"/>
    <w:rsid w:val="325832FF"/>
    <w:rsid w:val="32E26A66"/>
    <w:rsid w:val="32E83943"/>
    <w:rsid w:val="339935C8"/>
    <w:rsid w:val="33B1543F"/>
    <w:rsid w:val="33E90DDB"/>
    <w:rsid w:val="351F4616"/>
    <w:rsid w:val="358949DD"/>
    <w:rsid w:val="35AF3D74"/>
    <w:rsid w:val="362C24D2"/>
    <w:rsid w:val="36660BB8"/>
    <w:rsid w:val="3687398C"/>
    <w:rsid w:val="36B44275"/>
    <w:rsid w:val="38020B6B"/>
    <w:rsid w:val="381E5E4A"/>
    <w:rsid w:val="38BC5368"/>
    <w:rsid w:val="396B5D8F"/>
    <w:rsid w:val="39B71F7E"/>
    <w:rsid w:val="39DF5AAD"/>
    <w:rsid w:val="3A791B4D"/>
    <w:rsid w:val="3AA6048C"/>
    <w:rsid w:val="3B250516"/>
    <w:rsid w:val="3BBF5B96"/>
    <w:rsid w:val="3C0D65B5"/>
    <w:rsid w:val="3C6E4D87"/>
    <w:rsid w:val="3D7673D6"/>
    <w:rsid w:val="3DD82F3F"/>
    <w:rsid w:val="3E1F291C"/>
    <w:rsid w:val="3E9625D9"/>
    <w:rsid w:val="3EA86CC3"/>
    <w:rsid w:val="3ED03C16"/>
    <w:rsid w:val="3F4A39C9"/>
    <w:rsid w:val="3F4C7741"/>
    <w:rsid w:val="3FF34060"/>
    <w:rsid w:val="4027341E"/>
    <w:rsid w:val="40983A1A"/>
    <w:rsid w:val="40AD420F"/>
    <w:rsid w:val="40CB44E0"/>
    <w:rsid w:val="412E2095"/>
    <w:rsid w:val="41640DB8"/>
    <w:rsid w:val="41A71454"/>
    <w:rsid w:val="424A614B"/>
    <w:rsid w:val="424F54A0"/>
    <w:rsid w:val="425F30BA"/>
    <w:rsid w:val="426D64A3"/>
    <w:rsid w:val="436E1323"/>
    <w:rsid w:val="437D239C"/>
    <w:rsid w:val="43B753A5"/>
    <w:rsid w:val="43DD12AF"/>
    <w:rsid w:val="44145783"/>
    <w:rsid w:val="441E6D3B"/>
    <w:rsid w:val="44951BD2"/>
    <w:rsid w:val="44C805AB"/>
    <w:rsid w:val="44CC6C2E"/>
    <w:rsid w:val="44D41EDD"/>
    <w:rsid w:val="455F5FDE"/>
    <w:rsid w:val="46046235"/>
    <w:rsid w:val="46294656"/>
    <w:rsid w:val="46857FBF"/>
    <w:rsid w:val="476831BB"/>
    <w:rsid w:val="47EA113E"/>
    <w:rsid w:val="48860FCC"/>
    <w:rsid w:val="495042D1"/>
    <w:rsid w:val="4A3440EC"/>
    <w:rsid w:val="4AE6781E"/>
    <w:rsid w:val="4BA95660"/>
    <w:rsid w:val="4C570795"/>
    <w:rsid w:val="4C620569"/>
    <w:rsid w:val="4D9F4D50"/>
    <w:rsid w:val="4DA57FD6"/>
    <w:rsid w:val="4DDF3E76"/>
    <w:rsid w:val="4E165AE9"/>
    <w:rsid w:val="4F076B4D"/>
    <w:rsid w:val="4F6458FB"/>
    <w:rsid w:val="4F7C0B36"/>
    <w:rsid w:val="4FBA79E7"/>
    <w:rsid w:val="4FFC5590"/>
    <w:rsid w:val="50A86CA0"/>
    <w:rsid w:val="50CC09F9"/>
    <w:rsid w:val="50D476A7"/>
    <w:rsid w:val="50F61DEC"/>
    <w:rsid w:val="510975FA"/>
    <w:rsid w:val="51C25640"/>
    <w:rsid w:val="52684B1B"/>
    <w:rsid w:val="530B46AE"/>
    <w:rsid w:val="53392A53"/>
    <w:rsid w:val="539319B7"/>
    <w:rsid w:val="53B86CFB"/>
    <w:rsid w:val="53D00FB6"/>
    <w:rsid w:val="53DF5896"/>
    <w:rsid w:val="54763A78"/>
    <w:rsid w:val="54AE64B4"/>
    <w:rsid w:val="54CC1486"/>
    <w:rsid w:val="54E40C6D"/>
    <w:rsid w:val="55327ECC"/>
    <w:rsid w:val="558D593E"/>
    <w:rsid w:val="5620252F"/>
    <w:rsid w:val="56642AFA"/>
    <w:rsid w:val="566B7DFC"/>
    <w:rsid w:val="56995DA8"/>
    <w:rsid w:val="56DC61BA"/>
    <w:rsid w:val="578E3F45"/>
    <w:rsid w:val="57DC67C5"/>
    <w:rsid w:val="5822508B"/>
    <w:rsid w:val="58A87711"/>
    <w:rsid w:val="592F5CB1"/>
    <w:rsid w:val="59B83655"/>
    <w:rsid w:val="5A9F36A3"/>
    <w:rsid w:val="5B1946D3"/>
    <w:rsid w:val="5B1F060E"/>
    <w:rsid w:val="5B38345B"/>
    <w:rsid w:val="5B9B0226"/>
    <w:rsid w:val="5BB3206A"/>
    <w:rsid w:val="5C6739B4"/>
    <w:rsid w:val="5CA05341"/>
    <w:rsid w:val="5CB07D0D"/>
    <w:rsid w:val="5CDD0987"/>
    <w:rsid w:val="5CF138A4"/>
    <w:rsid w:val="5D1E5A69"/>
    <w:rsid w:val="5D6C3F87"/>
    <w:rsid w:val="5E764E3B"/>
    <w:rsid w:val="5F56255B"/>
    <w:rsid w:val="5F563868"/>
    <w:rsid w:val="5F877B61"/>
    <w:rsid w:val="60154566"/>
    <w:rsid w:val="61120A54"/>
    <w:rsid w:val="616068CE"/>
    <w:rsid w:val="6163116B"/>
    <w:rsid w:val="61C61071"/>
    <w:rsid w:val="621041A6"/>
    <w:rsid w:val="62526006"/>
    <w:rsid w:val="63291427"/>
    <w:rsid w:val="63503452"/>
    <w:rsid w:val="639E1DDB"/>
    <w:rsid w:val="63A70B3A"/>
    <w:rsid w:val="63BD3E75"/>
    <w:rsid w:val="63D3683B"/>
    <w:rsid w:val="63D91350"/>
    <w:rsid w:val="643B59D5"/>
    <w:rsid w:val="649B0B00"/>
    <w:rsid w:val="654C7BEB"/>
    <w:rsid w:val="6697416D"/>
    <w:rsid w:val="66F673AB"/>
    <w:rsid w:val="67D619EE"/>
    <w:rsid w:val="67DC4CFB"/>
    <w:rsid w:val="67F307F2"/>
    <w:rsid w:val="68083610"/>
    <w:rsid w:val="68367AC2"/>
    <w:rsid w:val="697768F1"/>
    <w:rsid w:val="69931EAB"/>
    <w:rsid w:val="6B782B62"/>
    <w:rsid w:val="6C8E1F70"/>
    <w:rsid w:val="6CEC76CC"/>
    <w:rsid w:val="6D08380B"/>
    <w:rsid w:val="6D717E21"/>
    <w:rsid w:val="6DAD4FB7"/>
    <w:rsid w:val="6DF40453"/>
    <w:rsid w:val="6DFB7F07"/>
    <w:rsid w:val="6F583B84"/>
    <w:rsid w:val="6F7A39FD"/>
    <w:rsid w:val="6FAA5B4B"/>
    <w:rsid w:val="71030438"/>
    <w:rsid w:val="7120142D"/>
    <w:rsid w:val="727A5D97"/>
    <w:rsid w:val="72A14D7E"/>
    <w:rsid w:val="72A72905"/>
    <w:rsid w:val="72C71A42"/>
    <w:rsid w:val="731C42DA"/>
    <w:rsid w:val="73680B8A"/>
    <w:rsid w:val="737204EE"/>
    <w:rsid w:val="74067CB3"/>
    <w:rsid w:val="745522D9"/>
    <w:rsid w:val="74EA174D"/>
    <w:rsid w:val="75085FEF"/>
    <w:rsid w:val="75792D9E"/>
    <w:rsid w:val="75F765DA"/>
    <w:rsid w:val="76833DED"/>
    <w:rsid w:val="772B58B2"/>
    <w:rsid w:val="7874671B"/>
    <w:rsid w:val="788603DC"/>
    <w:rsid w:val="788A08BA"/>
    <w:rsid w:val="78ED0487"/>
    <w:rsid w:val="79083A3B"/>
    <w:rsid w:val="79254583"/>
    <w:rsid w:val="792B7186"/>
    <w:rsid w:val="7A622A67"/>
    <w:rsid w:val="7B5102EB"/>
    <w:rsid w:val="7DD86FB8"/>
    <w:rsid w:val="7EAD1A08"/>
    <w:rsid w:val="7F5B3A04"/>
    <w:rsid w:val="7F721BA4"/>
    <w:rsid w:val="7FCD0635"/>
    <w:rsid w:val="7FEA72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99"/>
    <w:pPr>
      <w:spacing w:before="100" w:beforeAutospacing="1" w:after="100" w:afterAutospacing="1"/>
    </w:pPr>
    <w:rPr>
      <w:caps/>
    </w:rPr>
  </w:style>
  <w:style w:type="paragraph" w:styleId="3">
    <w:name w:val="Normal Indent"/>
    <w:basedOn w:val="1"/>
    <w:qFormat/>
    <w:uiPriority w:val="99"/>
    <w:pPr>
      <w:ind w:firstLine="420"/>
    </w:pPr>
  </w:style>
  <w:style w:type="paragraph" w:styleId="4">
    <w:name w:val="Date"/>
    <w:basedOn w:val="1"/>
    <w:next w:val="1"/>
    <w:link w:val="12"/>
    <w:qFormat/>
    <w:uiPriority w:val="99"/>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cs="Times New Roman"/>
      <w:kern w:val="0"/>
      <w:sz w:val="24"/>
      <w:szCs w:val="24"/>
    </w:rPr>
  </w:style>
  <w:style w:type="character" w:styleId="10">
    <w:name w:val="Strong"/>
    <w:basedOn w:val="9"/>
    <w:qFormat/>
    <w:uiPriority w:val="99"/>
    <w:rPr>
      <w:b/>
      <w:bCs/>
    </w:rPr>
  </w:style>
  <w:style w:type="character" w:styleId="11">
    <w:name w:val="page number"/>
    <w:basedOn w:val="9"/>
    <w:qFormat/>
    <w:locked/>
    <w:uiPriority w:val="99"/>
  </w:style>
  <w:style w:type="character" w:customStyle="1" w:styleId="12">
    <w:name w:val="Date Char"/>
    <w:basedOn w:val="9"/>
    <w:link w:val="4"/>
    <w:semiHidden/>
    <w:qFormat/>
    <w:locked/>
    <w:uiPriority w:val="99"/>
    <w:rPr>
      <w:rFonts w:ascii="Calibri" w:hAnsi="Calibri" w:cs="Calibri"/>
      <w:sz w:val="21"/>
      <w:szCs w:val="21"/>
    </w:rPr>
  </w:style>
  <w:style w:type="character" w:customStyle="1" w:styleId="13">
    <w:name w:val="Footer Char"/>
    <w:basedOn w:val="9"/>
    <w:link w:val="5"/>
    <w:semiHidden/>
    <w:qFormat/>
    <w:locked/>
    <w:uiPriority w:val="99"/>
    <w:rPr>
      <w:rFonts w:ascii="Calibri" w:hAnsi="Calibri" w:cs="Calibri"/>
      <w:sz w:val="18"/>
      <w:szCs w:val="18"/>
    </w:rPr>
  </w:style>
  <w:style w:type="character" w:customStyle="1" w:styleId="14">
    <w:name w:val="Header Char"/>
    <w:basedOn w:val="9"/>
    <w:link w:val="6"/>
    <w:semiHidden/>
    <w:qFormat/>
    <w:locked/>
    <w:uiPriority w:val="99"/>
    <w:rPr>
      <w:rFonts w:ascii="Calibri" w:hAnsi="Calibri" w:cs="Calibri"/>
      <w:sz w:val="18"/>
      <w:szCs w:val="18"/>
    </w:rPr>
  </w:style>
  <w:style w:type="paragraph" w:customStyle="1" w:styleId="15">
    <w:name w:val="Char1"/>
    <w:basedOn w:val="1"/>
    <w:qFormat/>
    <w:uiPriority w:val="99"/>
    <w:pPr>
      <w:widowControl/>
      <w:tabs>
        <w:tab w:val="right" w:pos="8494"/>
      </w:tabs>
      <w:spacing w:after="160" w:line="240" w:lineRule="exact"/>
      <w:jc w:val="left"/>
    </w:pPr>
    <w:rPr>
      <w:rFonts w:ascii="Times New Roman" w:hAnsi="Times New Roman" w:cs="Times New Roman"/>
    </w:rPr>
  </w:style>
  <w:style w:type="paragraph" w:customStyle="1" w:styleId="16">
    <w:name w:val="PlainText"/>
    <w:qFormat/>
    <w:uiPriority w:val="99"/>
    <w:pPr>
      <w:widowControl w:val="0"/>
      <w:jc w:val="both"/>
    </w:pPr>
    <w:rPr>
      <w:rFonts w:ascii="宋体" w:hAnsi="Courier New"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16</Pages>
  <Words>7995</Words>
  <Characters>8230</Characters>
  <Lines>0</Lines>
  <Paragraphs>0</Paragraphs>
  <TotalTime>25</TotalTime>
  <ScaleCrop>false</ScaleCrop>
  <LinksUpToDate>false</LinksUpToDate>
  <CharactersWithSpaces>8260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2022-04-27T03:47:00Z</dcterms:created>
  <dc:creator>蓝云鹰</dc:creator>
  <cp:lastModifiedBy>鱼จุ๊บ</cp:lastModifiedBy>
  <cp:lastPrinted>2022-05-12T07:59:00Z</cp:lastPrinted>
  <dcterms:modified xsi:type="dcterms:W3CDTF">2023-04-23T08:13:41Z</dcterms:modified>
  <dc:title>关于抽调王莹同志到安化县财政局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97690BCB6C384053BC3A06AC5D443347_13</vt:lpwstr>
  </property>
</Properties>
</file>