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目</w:t>
      </w: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录</w:t>
      </w:r>
    </w:p>
    <w:p>
      <w:pPr>
        <w:widowControl/>
        <w:spacing w:line="560" w:lineRule="exact"/>
        <w:jc w:val="left"/>
      </w:pP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第一部分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 xml:space="preserve"> 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安化县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  <w:lang w:val="en-US" w:eastAsia="zh-CN"/>
        </w:rPr>
        <w:t>马路镇中心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卫生院</w:t>
      </w:r>
      <w:r>
        <w:rPr>
          <w:rFonts w:ascii="黑体" w:hAnsi="微软雅黑" w:eastAsia="黑体" w:cs="黑体"/>
          <w:sz w:val="32"/>
          <w:szCs w:val="32"/>
          <w:shd w:val="clear" w:color="auto" w:fill="FFFFFF"/>
        </w:rPr>
        <w:t>2022</w:t>
      </w:r>
      <w:r>
        <w:rPr>
          <w:rFonts w:hint="eastAsia" w:ascii="黑体" w:hAnsi="微软雅黑" w:eastAsia="黑体" w:cs="黑体"/>
          <w:sz w:val="32"/>
          <w:szCs w:val="32"/>
          <w:shd w:val="clear" w:color="auto" w:fill="FFFFFF"/>
        </w:rPr>
        <w:t>年部门预算说明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一、部门基本概况</w:t>
      </w:r>
      <w:r>
        <w:rPr>
          <w:rFonts w:ascii="仿宋_GB2312" w:hAnsi="仿宋_GB2312" w:eastAsia="仿宋_GB2312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二、部门预算单位构成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三、部门收支总体情况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四、一般公共预算拨款支出预算</w:t>
      </w:r>
    </w:p>
    <w:p>
      <w:pPr>
        <w:widowControl/>
        <w:spacing w:line="540" w:lineRule="exact"/>
        <w:jc w:val="left"/>
        <w:rPr>
          <w:rFonts w:ascii="仿宋_GB2312" w:hAnsi="仿宋_GB2312" w:eastAsia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五、其他重要事项的情况说明</w:t>
      </w:r>
    </w:p>
    <w:p>
      <w:pPr>
        <w:widowControl/>
        <w:spacing w:line="540" w:lineRule="exact"/>
        <w:jc w:val="left"/>
        <w:rPr>
          <w:rFonts w:ascii="楷体_GB2312" w:hAnsi="楷体_GB2312" w:eastAsia="楷体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六、名词解释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ascii="黑体" w:hAnsi="黑体" w:eastAsia="黑体" w:cs="黑体"/>
          <w:sz w:val="32"/>
          <w:szCs w:val="32"/>
        </w:rPr>
        <w:t xml:space="preserve">  2022</w:t>
      </w:r>
      <w:r>
        <w:rPr>
          <w:rFonts w:hint="eastAsia" w:ascii="黑体" w:hAnsi="黑体" w:eastAsia="黑体" w:cs="黑体"/>
          <w:sz w:val="32"/>
          <w:szCs w:val="32"/>
        </w:rPr>
        <w:t>年部门预算公开的表格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马路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卫生院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年部门预算公开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安化县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马路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中心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年部门预算说明</w:t>
      </w:r>
    </w:p>
    <w:p>
      <w:pPr>
        <w:spacing w:line="560" w:lineRule="exact"/>
        <w:ind w:firstLine="600" w:firstLineChars="200"/>
        <w:rPr>
          <w:rFonts w:ascii="黑体" w:hAnsi="黑体" w:eastAsia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</w:t>
      </w:r>
      <w:r>
        <w:rPr>
          <w:rFonts w:ascii="黑体" w:hAnsi="黑体" w:eastAsia="黑体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</w:t>
      </w:r>
      <w:r>
        <w:rPr>
          <w:rFonts w:hint="eastAsia" w:ascii="Arial" w:hAnsi="Arial" w:cs="Arial"/>
          <w:color w:val="333333"/>
          <w:sz w:val="30"/>
          <w:szCs w:val="30"/>
        </w:rPr>
        <w:t>部门职能职责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：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1.</w:t>
      </w:r>
      <w:r>
        <w:rPr>
          <w:rFonts w:hint="eastAsia" w:ascii="宋体" w:hAnsi="宋体"/>
          <w:sz w:val="32"/>
          <w:szCs w:val="32"/>
          <w:lang w:val="en-US" w:eastAsia="zh-CN"/>
        </w:rPr>
        <w:t>负责本乡镇的卫生工作法律、法规、政策的贯彻，卫生事业发展规划和工作计划的制订，社会公共卫生工作的组织和实施；</w:t>
      </w:r>
      <w:r>
        <w:rPr>
          <w:rFonts w:hint="eastAsia"/>
          <w:sz w:val="32"/>
          <w:szCs w:val="32"/>
          <w:lang w:val="en-US" w:eastAsia="zh-CN"/>
        </w:rPr>
        <w:t>2.</w:t>
      </w:r>
      <w:r>
        <w:rPr>
          <w:rFonts w:hint="eastAsia" w:ascii="宋体" w:hAnsi="宋体"/>
          <w:sz w:val="32"/>
          <w:szCs w:val="32"/>
          <w:lang w:val="en-US" w:eastAsia="zh-CN"/>
        </w:rPr>
        <w:t>负责本乡镇的基本医疗服务；</w:t>
      </w:r>
      <w:r>
        <w:rPr>
          <w:rFonts w:hint="eastAsia"/>
          <w:sz w:val="32"/>
          <w:szCs w:val="32"/>
          <w:lang w:val="en-US" w:eastAsia="zh-CN"/>
        </w:rPr>
        <w:t>3.</w:t>
      </w:r>
      <w:r>
        <w:rPr>
          <w:rFonts w:hint="eastAsia" w:ascii="宋体" w:hAnsi="宋体"/>
          <w:sz w:val="32"/>
          <w:szCs w:val="32"/>
          <w:lang w:val="en-US" w:eastAsia="zh-CN"/>
        </w:rPr>
        <w:t>负责本乡镇突发公共卫生事件的报告，并依据上级部门要求组织实施处置；</w:t>
      </w:r>
      <w:r>
        <w:rPr>
          <w:rFonts w:hint="eastAsia"/>
          <w:sz w:val="32"/>
          <w:szCs w:val="32"/>
          <w:lang w:val="en-US" w:eastAsia="zh-CN"/>
        </w:rPr>
        <w:t>4.</w:t>
      </w:r>
      <w:r>
        <w:rPr>
          <w:rFonts w:hint="eastAsia" w:ascii="宋体" w:hAnsi="宋体"/>
          <w:sz w:val="32"/>
          <w:szCs w:val="32"/>
          <w:lang w:val="en-US" w:eastAsia="zh-CN"/>
        </w:rPr>
        <w:t>负责本乡镇辖区内的卫生信息统计、分析、上报；</w:t>
      </w:r>
      <w:r>
        <w:rPr>
          <w:rFonts w:hint="eastAsia"/>
          <w:sz w:val="32"/>
          <w:szCs w:val="32"/>
          <w:lang w:val="en-US" w:eastAsia="zh-CN"/>
        </w:rPr>
        <w:t>5.</w:t>
      </w:r>
      <w:r>
        <w:rPr>
          <w:rFonts w:hint="eastAsia" w:ascii="宋体" w:hAnsi="宋体"/>
          <w:sz w:val="32"/>
          <w:szCs w:val="32"/>
          <w:lang w:val="en-US" w:eastAsia="zh-CN"/>
        </w:rPr>
        <w:t>负责本乡镇辖区内村级卫生组织和乡村医生的业务指导和培训；</w:t>
      </w:r>
      <w:r>
        <w:rPr>
          <w:rFonts w:hint="eastAsia"/>
          <w:sz w:val="32"/>
          <w:szCs w:val="32"/>
          <w:lang w:val="en-US" w:eastAsia="zh-CN"/>
        </w:rPr>
        <w:t>6.</w:t>
      </w:r>
      <w:r>
        <w:rPr>
          <w:rFonts w:hint="eastAsia" w:ascii="宋体" w:hAnsi="宋体"/>
          <w:sz w:val="32"/>
          <w:szCs w:val="32"/>
          <w:lang w:val="en-US" w:eastAsia="zh-CN"/>
        </w:rPr>
        <w:t>承担本镇农村居民健康档案规范建档指导、管理及服务；</w:t>
      </w:r>
      <w:r>
        <w:rPr>
          <w:rFonts w:hint="eastAsia"/>
          <w:sz w:val="32"/>
          <w:szCs w:val="32"/>
          <w:lang w:val="en-US" w:eastAsia="zh-CN"/>
        </w:rPr>
        <w:t>7.</w:t>
      </w:r>
      <w:r>
        <w:rPr>
          <w:rFonts w:hint="eastAsia" w:ascii="宋体" w:hAnsi="宋体"/>
          <w:sz w:val="32"/>
          <w:szCs w:val="32"/>
          <w:lang w:val="en-US" w:eastAsia="zh-CN"/>
        </w:rPr>
        <w:t>提供并组织实施本镇预防接种服务，落实国家免疫规划；</w:t>
      </w:r>
      <w:r>
        <w:rPr>
          <w:rFonts w:hint="eastAsia"/>
          <w:sz w:val="32"/>
          <w:szCs w:val="32"/>
          <w:lang w:val="en-US" w:eastAsia="zh-CN"/>
        </w:rPr>
        <w:t>8.</w:t>
      </w:r>
      <w:r>
        <w:rPr>
          <w:rFonts w:hint="eastAsia" w:ascii="宋体" w:hAnsi="宋体"/>
          <w:sz w:val="32"/>
          <w:szCs w:val="32"/>
          <w:lang w:val="en-US" w:eastAsia="zh-CN"/>
        </w:rPr>
        <w:t>负责承办政府卫生行政部门委托的相关业务或事项；负责上级卫生行政部门下达的其他工作。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（二）机构设置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根据编委核定，我院内设科室13个，全部纳入2022年部门预算编制范围。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安化县马路镇中心卫生院</w:t>
      </w:r>
      <w:r>
        <w:rPr>
          <w:rFonts w:hint="eastAsia" w:ascii="Arial" w:hAnsi="Arial"/>
          <w:color w:val="333333"/>
          <w:sz w:val="30"/>
          <w:szCs w:val="30"/>
        </w:rPr>
        <w:t>内设机构包括：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预防保健科，内科，外科，妇产科，儿科，急诊医学科，医学检验科，医学影像科；X线诊断专业；超声诊断专业；心电诊断专业，中医科，中西医结合科。</w:t>
      </w:r>
      <w:r>
        <w:rPr>
          <w:rFonts w:hint="eastAsia" w:ascii="Arial" w:hAnsi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二、部门预算单位构成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安化县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马路镇中心</w:t>
      </w:r>
      <w:r>
        <w:rPr>
          <w:rFonts w:hint="eastAsia" w:ascii="Arial" w:hAnsi="Arial"/>
          <w:color w:val="333333"/>
          <w:sz w:val="30"/>
          <w:szCs w:val="30"/>
        </w:rPr>
        <w:t>卫生院部门只有本级，没有其他预算单位，因此本部门预算仅含本级预算。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部门收支总体情况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年部门预算即我院本级预算。我院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ascii="Arial" w:hAnsi="Arial" w:cs="Arial"/>
          <w:color w:val="333333"/>
          <w:sz w:val="30"/>
          <w:szCs w:val="30"/>
        </w:rPr>
        <w:t>6</w:t>
      </w:r>
      <w:r>
        <w:rPr>
          <w:rFonts w:hint="eastAsia" w:ascii="Arial" w:hAnsi="Arial"/>
          <w:color w:val="333333"/>
          <w:sz w:val="30"/>
          <w:szCs w:val="30"/>
        </w:rPr>
        <w:t>表为空。收入包括经费拨款；支出包括单位人员工资福利支出。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万元，主要是经费拨款减少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万元，社会保障和就业支出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21.66</w:t>
      </w:r>
      <w:r>
        <w:rPr>
          <w:rFonts w:hint="eastAsia" w:ascii="Arial" w:hAnsi="Arial"/>
          <w:color w:val="333333"/>
          <w:sz w:val="30"/>
          <w:szCs w:val="30"/>
        </w:rPr>
        <w:t>万元，卫生健康支出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97.54</w:t>
      </w:r>
      <w:r>
        <w:rPr>
          <w:rFonts w:hint="eastAsia" w:ascii="Arial" w:hAnsi="Arial"/>
          <w:color w:val="333333"/>
          <w:sz w:val="30"/>
          <w:szCs w:val="30"/>
        </w:rPr>
        <w:t>万元，住房保障支出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21.4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万元，主要是基本支出减少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四、一般公共预算拨款支出预算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万元，具体安排情况如下：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（一）基本支出：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（二）项目支出：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年项目支出年初预算数为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五、其他重要事项的情况说明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1</w:t>
      </w:r>
      <w:r>
        <w:rPr>
          <w:rFonts w:hint="eastAsia" w:ascii="Arial" w:hAnsi="Arial"/>
          <w:color w:val="333333"/>
          <w:sz w:val="30"/>
          <w:szCs w:val="30"/>
        </w:rPr>
        <w:t>、收入预算：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万元，纳入一般公共预算管理的非税收入拨款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万元）。收入较去年减少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，主要原因是经费拨款减少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ascii="Arial" w:hAnsi="Arial" w:cs="Arial"/>
          <w:color w:val="333333"/>
          <w:sz w:val="30"/>
          <w:szCs w:val="30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、支出预算：</w:t>
      </w: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140.6</w:t>
      </w:r>
      <w:r>
        <w:rPr>
          <w:rFonts w:hint="eastAsia" w:ascii="Arial" w:hAnsi="Arial"/>
          <w:color w:val="333333"/>
          <w:sz w:val="30"/>
          <w:szCs w:val="30"/>
        </w:rPr>
        <w:t>万元，其中，一般公共服务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21.66</w:t>
      </w:r>
      <w:r>
        <w:rPr>
          <w:rFonts w:hint="eastAsia" w:ascii="Arial" w:hAnsi="Arial"/>
          <w:color w:val="333333"/>
          <w:sz w:val="30"/>
          <w:szCs w:val="30"/>
        </w:rPr>
        <w:t>万元；卫生健康支出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97.54</w:t>
      </w:r>
      <w:r>
        <w:rPr>
          <w:rFonts w:hint="eastAsia" w:ascii="Arial" w:hAnsi="Arial"/>
          <w:color w:val="333333"/>
          <w:sz w:val="30"/>
          <w:szCs w:val="30"/>
        </w:rPr>
        <w:t>万元；住房保障支出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21.4</w:t>
      </w:r>
      <w:r>
        <w:rPr>
          <w:rFonts w:hint="eastAsia" w:ascii="Arial" w:hAnsi="Arial"/>
          <w:color w:val="333333"/>
          <w:sz w:val="30"/>
          <w:szCs w:val="30"/>
        </w:rPr>
        <w:t>万元。支出较去年减少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万元，减幅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4.3</w:t>
      </w:r>
      <w:r>
        <w:rPr>
          <w:rFonts w:ascii="Arial" w:hAnsi="Arial" w:cs="Arial"/>
          <w:color w:val="333333"/>
          <w:sz w:val="30"/>
          <w:szCs w:val="30"/>
        </w:rPr>
        <w:t>%</w:t>
      </w:r>
      <w:r>
        <w:rPr>
          <w:rFonts w:hint="eastAsia" w:ascii="Arial" w:hAnsi="Arial"/>
          <w:color w:val="333333"/>
          <w:sz w:val="30"/>
          <w:szCs w:val="30"/>
        </w:rPr>
        <w:t>，主要原因是基本支出减少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6.4</w:t>
      </w:r>
      <w:r>
        <w:rPr>
          <w:rFonts w:hint="eastAsia" w:ascii="Arial" w:hAnsi="Arial"/>
          <w:color w:val="333333"/>
          <w:sz w:val="30"/>
          <w:szCs w:val="30"/>
        </w:rPr>
        <w:t>万元（工资福利支出较去年减少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3.85</w:t>
      </w:r>
      <w:r>
        <w:rPr>
          <w:rFonts w:hint="eastAsia" w:ascii="Arial" w:hAnsi="Arial"/>
          <w:color w:val="333333"/>
          <w:sz w:val="30"/>
          <w:szCs w:val="30"/>
        </w:rPr>
        <w:t>万元</w:t>
      </w:r>
      <w:r>
        <w:rPr>
          <w:rFonts w:hint="eastAsia" w:ascii="Arial" w:hAnsi="Arial"/>
          <w:color w:val="333333"/>
          <w:sz w:val="30"/>
          <w:szCs w:val="30"/>
          <w:lang w:eastAsia="zh-CN"/>
        </w:rPr>
        <w:t>，</w:t>
      </w:r>
      <w:r>
        <w:rPr>
          <w:rFonts w:hint="eastAsia" w:ascii="Arial" w:hAnsi="Arial"/>
          <w:color w:val="333333"/>
          <w:sz w:val="30"/>
          <w:szCs w:val="30"/>
        </w:rPr>
        <w:t>社会保障和就业支出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较去年减少1.43万</w:t>
      </w:r>
      <w:r>
        <w:rPr>
          <w:rFonts w:hint="eastAsia" w:ascii="Arial" w:hAnsi="Arial"/>
          <w:color w:val="333333"/>
          <w:sz w:val="30"/>
          <w:szCs w:val="30"/>
        </w:rPr>
        <w:t>）</w:t>
      </w:r>
      <w:r>
        <w:rPr>
          <w:rFonts w:hint="eastAsia" w:ascii="Arial" w:hAnsi="Arial"/>
          <w:color w:val="333333"/>
          <w:sz w:val="30"/>
          <w:szCs w:val="30"/>
          <w:lang w:eastAsia="zh-CN"/>
        </w:rPr>
        <w:t>，</w:t>
      </w:r>
      <w:r>
        <w:rPr>
          <w:rFonts w:hint="eastAsia" w:ascii="Arial" w:hAnsi="Arial"/>
          <w:color w:val="333333"/>
          <w:sz w:val="30"/>
          <w:szCs w:val="30"/>
        </w:rPr>
        <w:t>在职在编人员基本工资、津补贴、养老保险是固定预算没有增加，住房公积金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较去年</w:t>
      </w:r>
      <w:r>
        <w:rPr>
          <w:rFonts w:hint="eastAsia" w:ascii="Arial" w:hAnsi="Arial"/>
          <w:color w:val="333333"/>
          <w:sz w:val="30"/>
          <w:szCs w:val="30"/>
        </w:rPr>
        <w:t>减少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1.12万</w:t>
      </w:r>
      <w:r>
        <w:rPr>
          <w:rFonts w:hint="eastAsia" w:ascii="Arial" w:hAnsi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（二）机关运行经费安排情况说明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年本单位无运行经费。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（三）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2022</w:t>
      </w:r>
      <w:r>
        <w:rPr>
          <w:rFonts w:hint="eastAsia" w:ascii="Arial" w:hAnsi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经费预算数为</w:t>
      </w:r>
      <w:r>
        <w:rPr>
          <w:rFonts w:ascii="Arial" w:hAnsi="Arial" w:cs="Arial"/>
          <w:color w:val="333333"/>
          <w:sz w:val="30"/>
          <w:szCs w:val="30"/>
        </w:rPr>
        <w:t>0</w:t>
      </w:r>
      <w:r>
        <w:rPr>
          <w:rFonts w:hint="eastAsia" w:ascii="Arial" w:hAnsi="Arial"/>
          <w:color w:val="333333"/>
          <w:sz w:val="30"/>
          <w:szCs w:val="30"/>
        </w:rPr>
        <w:t>万元。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（四）政府采购安排情况说明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（五）国有资产占用使用情况说明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截至</w:t>
      </w:r>
      <w:r>
        <w:rPr>
          <w:rFonts w:ascii="Arial" w:hAnsi="Arial" w:cs="Arial"/>
          <w:color w:val="333333"/>
          <w:sz w:val="30"/>
          <w:szCs w:val="30"/>
        </w:rPr>
        <w:t>2021</w:t>
      </w:r>
      <w:r>
        <w:rPr>
          <w:rFonts w:hint="eastAsia" w:ascii="Arial" w:hAnsi="Arial"/>
          <w:color w:val="333333"/>
          <w:sz w:val="30"/>
          <w:szCs w:val="30"/>
        </w:rPr>
        <w:t>年年底，</w:t>
      </w:r>
      <w:r>
        <w:rPr>
          <w:rFonts w:hint="eastAsia" w:ascii="Arial" w:hAnsi="Arial"/>
          <w:color w:val="333333"/>
          <w:sz w:val="30"/>
          <w:szCs w:val="30"/>
          <w:lang w:val="en-US" w:eastAsia="zh-CN"/>
        </w:rPr>
        <w:t>本单位</w:t>
      </w:r>
      <w:r>
        <w:rPr>
          <w:rFonts w:hint="eastAsia" w:ascii="Arial" w:hAnsi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</w:t>
      </w:r>
      <w:r>
        <w:rPr>
          <w:rFonts w:hint="eastAsia" w:ascii="Arial" w:hAnsi="Arial"/>
          <w:color w:val="333333"/>
          <w:sz w:val="30"/>
          <w:szCs w:val="30"/>
        </w:rPr>
        <w:t>辆，</w:t>
      </w:r>
      <w:r>
        <w:rPr>
          <w:rFonts w:hint="eastAsia" w:ascii="Arial" w:hAnsi="Arial"/>
          <w:color w:val="333333"/>
          <w:sz w:val="30"/>
          <w:szCs w:val="30"/>
          <w:lang w:eastAsia="zh-CN"/>
        </w:rPr>
        <w:t>均</w:t>
      </w:r>
      <w:r>
        <w:rPr>
          <w:rFonts w:hint="eastAsia" w:ascii="Arial" w:hAnsi="Arial"/>
          <w:color w:val="333333"/>
          <w:sz w:val="30"/>
          <w:szCs w:val="30"/>
        </w:rPr>
        <w:t>为救护车。单位价值</w:t>
      </w:r>
      <w:r>
        <w:rPr>
          <w:rFonts w:ascii="Arial" w:hAnsi="Arial" w:cs="Arial"/>
          <w:color w:val="333333"/>
          <w:sz w:val="30"/>
          <w:szCs w:val="30"/>
        </w:rPr>
        <w:t>50</w:t>
      </w:r>
      <w:r>
        <w:rPr>
          <w:rFonts w:hint="eastAsia" w:ascii="Arial" w:hAnsi="Arial"/>
          <w:color w:val="333333"/>
          <w:sz w:val="30"/>
          <w:szCs w:val="30"/>
        </w:rPr>
        <w:t>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3</w:t>
      </w:r>
      <w:r>
        <w:rPr>
          <w:rFonts w:hint="eastAsia" w:ascii="Arial" w:hAnsi="Arial"/>
          <w:color w:val="333333"/>
          <w:sz w:val="30"/>
          <w:szCs w:val="30"/>
        </w:rPr>
        <w:t>台，单位价值</w:t>
      </w:r>
      <w:r>
        <w:rPr>
          <w:rFonts w:ascii="Arial" w:hAnsi="Arial" w:cs="Arial"/>
          <w:color w:val="333333"/>
          <w:sz w:val="30"/>
          <w:szCs w:val="30"/>
        </w:rPr>
        <w:t>100</w:t>
      </w:r>
      <w:r>
        <w:rPr>
          <w:rFonts w:hint="eastAsia" w:ascii="Arial" w:hAnsi="Arial"/>
          <w:color w:val="333333"/>
          <w:sz w:val="30"/>
          <w:szCs w:val="30"/>
        </w:rPr>
        <w:t>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</w:t>
      </w:r>
      <w:r>
        <w:rPr>
          <w:rFonts w:hint="eastAsia" w:ascii="Arial" w:hAnsi="Arial"/>
          <w:color w:val="333333"/>
          <w:sz w:val="30"/>
          <w:szCs w:val="30"/>
        </w:rPr>
        <w:t>台。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（六）重点项目预算的绩效目标等预算绩效情况说明</w:t>
      </w:r>
    </w:p>
    <w:p>
      <w:pPr>
        <w:ind w:firstLine="600" w:firstLineChars="200"/>
        <w:rPr>
          <w:rFonts w:ascii="Arial" w:hAnsi="Arial" w:cs="Arial"/>
          <w:color w:val="333333"/>
          <w:kern w:val="0"/>
          <w:sz w:val="30"/>
          <w:szCs w:val="30"/>
        </w:rPr>
      </w:pPr>
      <w:r>
        <w:rPr>
          <w:rFonts w:hint="eastAsia" w:ascii="Arial" w:hAnsi="Arial" w:cs="宋体"/>
          <w:color w:val="333333"/>
          <w:kern w:val="0"/>
          <w:sz w:val="30"/>
          <w:szCs w:val="30"/>
        </w:rPr>
        <w:t>本部门整体支出和项目支出实行绩效目标管理，纳入</w:t>
      </w:r>
      <w:r>
        <w:rPr>
          <w:rFonts w:ascii="Arial" w:hAnsi="Arial" w:cs="Arial"/>
          <w:color w:val="333333"/>
          <w:kern w:val="0"/>
          <w:sz w:val="30"/>
          <w:szCs w:val="30"/>
        </w:rPr>
        <w:t>2022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140.6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/>
        </w:rPr>
        <w:t>140.6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万元，项目支出</w:t>
      </w:r>
      <w:r>
        <w:rPr>
          <w:rFonts w:ascii="Arial" w:hAnsi="Arial" w:cs="Arial"/>
          <w:color w:val="333333"/>
          <w:kern w:val="0"/>
          <w:sz w:val="30"/>
          <w:szCs w:val="30"/>
        </w:rPr>
        <w:t>0</w:t>
      </w:r>
      <w:r>
        <w:rPr>
          <w:rFonts w:hint="eastAsia" w:ascii="Arial" w:hAnsi="Arial" w:cs="宋体"/>
          <w:color w:val="333333"/>
          <w:kern w:val="0"/>
          <w:sz w:val="30"/>
          <w:szCs w:val="30"/>
        </w:rPr>
        <w:t>万元。</w:t>
      </w:r>
      <w:r>
        <w:rPr>
          <w:rFonts w:ascii="Arial" w:hAnsi="Arial" w:cs="Arial"/>
          <w:color w:val="333333"/>
          <w:kern w:val="0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黑体" w:hAnsi="黑体" w:eastAsia="黑体" w:cs="Calibri"/>
          <w:color w:val="333333"/>
          <w:kern w:val="2"/>
          <w:sz w:val="32"/>
          <w:szCs w:val="32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</w:rPr>
        <w:t>　六、名词解释</w:t>
      </w:r>
      <w:r>
        <w:rPr>
          <w:rFonts w:ascii="黑体" w:hAnsi="黑体" w:eastAsia="黑体" w:cs="Calibri"/>
          <w:color w:val="333333"/>
          <w:kern w:val="2"/>
          <w:sz w:val="32"/>
          <w:szCs w:val="32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　（一）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hint="eastAsia" w:ascii="Arial" w:hAnsi="Arial"/>
          <w:color w:val="333333"/>
          <w:sz w:val="30"/>
          <w:szCs w:val="30"/>
        </w:rPr>
        <w:t>　</w:t>
      </w:r>
      <w:r>
        <w:rPr>
          <w:rFonts w:ascii="Arial" w:hAnsi="Arial" w:cs="Arial"/>
          <w:color w:val="333333"/>
          <w:sz w:val="30"/>
          <w:szCs w:val="30"/>
        </w:rPr>
        <w:t xml:space="preserve">  </w:t>
      </w:r>
      <w:r>
        <w:rPr>
          <w:rFonts w:hint="eastAsia" w:ascii="Arial" w:hAnsi="Arial"/>
          <w:color w:val="333333"/>
          <w:sz w:val="30"/>
          <w:szCs w:val="30"/>
        </w:rPr>
        <w:t>（二）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”</w:t>
      </w:r>
      <w:r>
        <w:rPr>
          <w:rFonts w:hint="eastAsia" w:ascii="Arial" w:hAnsi="Arial"/>
          <w:color w:val="333333"/>
          <w:sz w:val="30"/>
          <w:szCs w:val="30"/>
        </w:rPr>
        <w:t>经费：纳入县财政预算管理的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三公</w:t>
      </w:r>
      <w:r>
        <w:rPr>
          <w:rFonts w:ascii="Arial" w:hAnsi="Arial" w:cs="Arial"/>
          <w:color w:val="333333"/>
          <w:sz w:val="30"/>
          <w:szCs w:val="30"/>
        </w:rPr>
        <w:t>“</w:t>
      </w:r>
      <w:r>
        <w:rPr>
          <w:rFonts w:hint="eastAsia" w:ascii="Arial" w:hAnsi="Arial"/>
          <w:color w:val="333333"/>
          <w:sz w:val="30"/>
          <w:szCs w:val="30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0"/>
          <w:szCs w:val="3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年部门预算收支总表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年单位财政拨款收支总表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年单位一般公共预算基本支出表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年单位一般公预算“三公”经费支出表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年单位政府性基金预算支出表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年部门收支总表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八、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年部门收入总表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九、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年部门支出总表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十一、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年一般公预算</w:t>
      </w:r>
      <w:r>
        <w:rPr>
          <w:rFonts w:ascii="Times New Roman" w:hAnsi="Times New Roman" w:eastAsia="仿宋_GB2312" w:cs="Times New Roman"/>
          <w:sz w:val="32"/>
          <w:szCs w:val="32"/>
        </w:rPr>
        <w:t>—</w:t>
      </w:r>
      <w:r>
        <w:rPr>
          <w:rFonts w:hint="eastAsia" w:ascii="Times New Roman" w:hAnsi="Times New Roman" w:eastAsia="仿宋_GB2312" w:cs="仿宋_GB2312"/>
          <w:sz w:val="32"/>
          <w:szCs w:val="32"/>
        </w:rPr>
        <w:t>政府预算支出明细汇总表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十二、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年政府采购预算计划表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十三、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年单位项目支出绩效目标申报表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十四、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年部门整体支出预算绩效目标表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十五、</w:t>
      </w:r>
      <w:r>
        <w:rPr>
          <w:rFonts w:ascii="Times New Roman" w:hAnsi="Times New Roman" w:eastAsia="仿宋_GB2312" w:cs="Times New Roman"/>
          <w:sz w:val="32"/>
          <w:szCs w:val="32"/>
        </w:rPr>
        <w:t>2022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年政府购买服务支出预算表</w:t>
      </w:r>
    </w:p>
    <w:p>
      <w:pPr>
        <w:spacing w:line="540" w:lineRule="exact"/>
        <w:rPr>
          <w:rFonts w:ascii="Times New Roman" w:hAnsi="Times New Roman" w:eastAsia="仿宋_GB2312"/>
          <w:sz w:val="32"/>
          <w:szCs w:val="32"/>
        </w:rPr>
      </w:pPr>
    </w:p>
    <w:p>
      <w:pPr>
        <w:jc w:val="center"/>
        <w:rPr>
          <w:sz w:val="44"/>
          <w:szCs w:val="4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0172A27"/>
    <w:rsid w:val="001C0C7F"/>
    <w:rsid w:val="004D44A9"/>
    <w:rsid w:val="005F5A12"/>
    <w:rsid w:val="00630FF5"/>
    <w:rsid w:val="006F12B0"/>
    <w:rsid w:val="01050370"/>
    <w:rsid w:val="05D869BF"/>
    <w:rsid w:val="0ABB0151"/>
    <w:rsid w:val="0C285815"/>
    <w:rsid w:val="0DB53C96"/>
    <w:rsid w:val="0E6A099D"/>
    <w:rsid w:val="111F7A81"/>
    <w:rsid w:val="11561326"/>
    <w:rsid w:val="122729EF"/>
    <w:rsid w:val="14B4370F"/>
    <w:rsid w:val="1511796A"/>
    <w:rsid w:val="1A756B85"/>
    <w:rsid w:val="1DD82CB2"/>
    <w:rsid w:val="1E3638DD"/>
    <w:rsid w:val="1EF103FC"/>
    <w:rsid w:val="238E6D3A"/>
    <w:rsid w:val="280B76F6"/>
    <w:rsid w:val="2BC85162"/>
    <w:rsid w:val="2D575CAE"/>
    <w:rsid w:val="31314F34"/>
    <w:rsid w:val="318442C1"/>
    <w:rsid w:val="31CC3D6B"/>
    <w:rsid w:val="3357612F"/>
    <w:rsid w:val="35421E1B"/>
    <w:rsid w:val="36E67177"/>
    <w:rsid w:val="398C516F"/>
    <w:rsid w:val="3D5E7ACA"/>
    <w:rsid w:val="3FE73728"/>
    <w:rsid w:val="41EC0D67"/>
    <w:rsid w:val="453408E8"/>
    <w:rsid w:val="47AA2DE0"/>
    <w:rsid w:val="47EF191E"/>
    <w:rsid w:val="4D6D6B33"/>
    <w:rsid w:val="4E0C2B0F"/>
    <w:rsid w:val="4E4946FF"/>
    <w:rsid w:val="4F9577E9"/>
    <w:rsid w:val="50951751"/>
    <w:rsid w:val="50A4365C"/>
    <w:rsid w:val="54010786"/>
    <w:rsid w:val="54F42DC3"/>
    <w:rsid w:val="5F783CDC"/>
    <w:rsid w:val="61F2020B"/>
    <w:rsid w:val="631014CE"/>
    <w:rsid w:val="6C871509"/>
    <w:rsid w:val="71290DE0"/>
    <w:rsid w:val="769770E3"/>
    <w:rsid w:val="79FB140A"/>
    <w:rsid w:val="7DB9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Footer Char"/>
    <w:basedOn w:val="6"/>
    <w:link w:val="2"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6</Pages>
  <Words>2370</Words>
  <Characters>2630</Characters>
  <Lines>0</Lines>
  <Paragraphs>0</Paragraphs>
  <TotalTime>0</TotalTime>
  <ScaleCrop>false</ScaleCrop>
  <LinksUpToDate>false</LinksUpToDate>
  <CharactersWithSpaces>2692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2023-10-09T08:10:00Z</dcterms:created>
  <dc:creator>lenovo</dc:creator>
  <cp:lastModifiedBy>Administrator</cp:lastModifiedBy>
  <cp:lastPrinted>2022-05-25T00:43:00Z</cp:lastPrinted>
  <dcterms:modified xsi:type="dcterms:W3CDTF">2023-10-10T12:27:01Z</dcterms:modified>
  <dc:title>2019年部门预算及“三公”经费预算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