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安化县教师发展中心2022年部门预算说明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安化县教师发展中心2022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安化县教师发展中心2022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</w:t>
      </w:r>
      <w:r>
        <w:rPr>
          <w:rFonts w:hint="eastAsia" w:ascii="Arial" w:hAnsi="Arial" w:cs="Arial"/>
          <w:color w:val="333333"/>
          <w:sz w:val="30"/>
          <w:szCs w:val="30"/>
        </w:rPr>
        <w:t>负责全县中小学教育教学指导与评价，教育科研课题管理与指导，组织开展教研教改活动，负责校本课程开发、指导与推介；负责实施全县教师继续教育和教师、校长的培训工作，负责全县中小学教育教学质量的评估与监控，负责电大站、函授站的教学与管理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内设办公室分别是办公室、教研部、培训部、电大部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32.90 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32.90 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教育支出554.34万元，社会保障和就业支出97.16万元，卫生健康支出34.96万元，住房保障支出56.37万元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32.90 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32.90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32.90 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增幅4.63%，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经费拨款增加32.90万元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742.83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教育支出554.34万元，社会保障和就业支出97.16万元，卫生健康支出34.96万元，住房保障支出56.37万元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32.90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增幅4.63%，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是基本支出增加32.90万元，项目支出增加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53.00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减少1.06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减少1.96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104.61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61.95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,政府采购工程预算30.00万元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12.66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742.83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742.83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18C57D8"/>
    <w:rsid w:val="0C285815"/>
    <w:rsid w:val="0E6A099D"/>
    <w:rsid w:val="110706FE"/>
    <w:rsid w:val="111F7A81"/>
    <w:rsid w:val="122729EF"/>
    <w:rsid w:val="196B22E4"/>
    <w:rsid w:val="1E3638DD"/>
    <w:rsid w:val="207B63E9"/>
    <w:rsid w:val="24762AC5"/>
    <w:rsid w:val="24B74D25"/>
    <w:rsid w:val="2BC85162"/>
    <w:rsid w:val="2D575CAE"/>
    <w:rsid w:val="318442C1"/>
    <w:rsid w:val="3357612F"/>
    <w:rsid w:val="36E67177"/>
    <w:rsid w:val="398C516F"/>
    <w:rsid w:val="3BD3696D"/>
    <w:rsid w:val="3C127A01"/>
    <w:rsid w:val="3FE73728"/>
    <w:rsid w:val="4534416B"/>
    <w:rsid w:val="47AA2DE0"/>
    <w:rsid w:val="50A4365C"/>
    <w:rsid w:val="54010786"/>
    <w:rsid w:val="5CC63A98"/>
    <w:rsid w:val="5F783CDC"/>
    <w:rsid w:val="61F2020B"/>
    <w:rsid w:val="631014CE"/>
    <w:rsid w:val="6E6E513B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2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2023-10-11T08:21:00Z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