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安化县滔溪镇中心学校2022年部门预算说明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安化县滔溪镇中心学校2022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安化县滔溪镇中心学校2022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负责本乡镇辖区内初中、小学、学前教育教学、管理事务，完成上级交办的其它任务。具体为：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1、研究拟定全乡镇教育发展战略和教育工作的规定、办法，监督和检查所属学校对党和国家的教育方针、政策法规的执行；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2、管理和指导全乡镇教育教学研究工作；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3、指导教师的业务培训工作；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4、加强党建工作与教师日常工作的融合；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5、加强学校后勤管理，为教学正常开展服务。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6、完成上级交办的其它任务。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办公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室</w:t>
      </w:r>
      <w:r>
        <w:rPr>
          <w:rFonts w:hint="eastAsia" w:ascii="Arial" w:hAnsi="Arial" w:cs="Arial"/>
          <w:color w:val="333333"/>
          <w:sz w:val="30"/>
          <w:szCs w:val="30"/>
        </w:rPr>
        <w:t>分别是办公室、教务处、政工处、学生处和总务处。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1278.64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1278.64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1278.64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</w:rPr>
        <w:t>减少12.29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Arial" w:hAnsi="Arial" w:cs="Arial"/>
          <w:color w:val="333333"/>
          <w:sz w:val="30"/>
          <w:szCs w:val="30"/>
        </w:rPr>
        <w:t>减少12.29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1278.64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教育支出930.82 万元，社会保障和就业支出173.13 万元，卫生健康支出70.44 万元，住房保障支出104.25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减少12.29</w:t>
      </w:r>
      <w:r>
        <w:rPr>
          <w:rFonts w:ascii="Arial" w:hAnsi="Arial" w:cs="Arial"/>
          <w:color w:val="333333"/>
          <w:sz w:val="30"/>
          <w:szCs w:val="30"/>
        </w:rPr>
        <w:t>万元，主要是基本支出</w:t>
      </w:r>
      <w:r>
        <w:rPr>
          <w:rFonts w:hint="eastAsia" w:ascii="Arial" w:hAnsi="Arial" w:cs="Arial"/>
          <w:color w:val="333333"/>
          <w:sz w:val="30"/>
          <w:szCs w:val="30"/>
        </w:rPr>
        <w:t>减少17.29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1278.64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1273.64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1278.64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1278.64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1278.64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</w:rPr>
        <w:t>减少12.29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下降0.95%，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经费拨款减少12.29万元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1278.64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教育支出930.82 万元，社会保障和就业支出173.13 万元，卫生健康支出70.44 万元，住房保障支出104.25 万元。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</w:rPr>
        <w:t>减少12.29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下降0.95%，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是基本支出减少17.29万元，项目支出增加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7.98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</w:t>
      </w:r>
      <w:r>
        <w:rPr>
          <w:rFonts w:hint="eastAsia" w:ascii="Arial" w:hAnsi="Arial" w:cs="Arial"/>
          <w:color w:val="333333"/>
          <w:sz w:val="30"/>
          <w:szCs w:val="30"/>
        </w:rPr>
        <w:t>减少1.82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</w:rPr>
        <w:t>减少18.57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787.95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717.79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,政府采购工程预算24.91万元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45.25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</w:rPr>
        <w:t>1278.64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1273.64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5.00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C285815"/>
    <w:rsid w:val="0E6A099D"/>
    <w:rsid w:val="111F7A81"/>
    <w:rsid w:val="122729EF"/>
    <w:rsid w:val="1712706C"/>
    <w:rsid w:val="1E3638DD"/>
    <w:rsid w:val="23313284"/>
    <w:rsid w:val="24762AC5"/>
    <w:rsid w:val="24B74D25"/>
    <w:rsid w:val="2BC85162"/>
    <w:rsid w:val="2D575CAE"/>
    <w:rsid w:val="318442C1"/>
    <w:rsid w:val="3357612F"/>
    <w:rsid w:val="36E67177"/>
    <w:rsid w:val="37D36DCC"/>
    <w:rsid w:val="398C516F"/>
    <w:rsid w:val="3BD3696D"/>
    <w:rsid w:val="3C127A01"/>
    <w:rsid w:val="3FE73728"/>
    <w:rsid w:val="44DE7E94"/>
    <w:rsid w:val="47AA2DE0"/>
    <w:rsid w:val="4EFA3986"/>
    <w:rsid w:val="50424D55"/>
    <w:rsid w:val="50A4365C"/>
    <w:rsid w:val="52B96A43"/>
    <w:rsid w:val="54010786"/>
    <w:rsid w:val="57651024"/>
    <w:rsid w:val="5A1154DD"/>
    <w:rsid w:val="5CC63A98"/>
    <w:rsid w:val="5E8E2E84"/>
    <w:rsid w:val="5F783CDC"/>
    <w:rsid w:val="61F2020B"/>
    <w:rsid w:val="631014CE"/>
    <w:rsid w:val="6E6E513B"/>
    <w:rsid w:val="6F97362F"/>
    <w:rsid w:val="708422B2"/>
    <w:rsid w:val="70885C80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2577</Words>
  <Characters>2933</Characters>
  <Lines>18</Lines>
  <Paragraphs>5</Paragraphs>
  <TotalTime>0</TotalTime>
  <ScaleCrop>false</ScaleCrop>
  <LinksUpToDate>false</LinksUpToDate>
  <CharactersWithSpaces>3018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2023-10-11T08:29:27Z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