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 录</w:t>
      </w:r>
    </w:p>
    <w:p>
      <w:pPr>
        <w:widowControl/>
        <w:spacing w:line="560" w:lineRule="exact"/>
        <w:jc w:val="left"/>
      </w:pP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 xml:space="preserve"> 安化县文化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  <w:lang w:eastAsia="zh-CN"/>
        </w:rPr>
        <w:t>馆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2022年部门预算说明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 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2022年部门预算公开的表格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一、2022年部门预算收支总表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五、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六、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七、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八、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九、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十、2022年政府预算支出明细汇总表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十一、2022年一般公共预算—政府预算支出明细汇总表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十二、2022年政府采购预算计划表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十三、2022年单位项目支出绩效目标申报表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十四、2022年部门整体支出预算绩效目标表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十五、2022年政府购买服务支出预算表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安化县文化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2022年部门预算公开</w:t>
      </w: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  安化县文化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2022年部门预算说明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一、部门基本概况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（一）部门职能职责</w:t>
      </w:r>
    </w:p>
    <w:p>
      <w:pPr>
        <w:spacing w:line="58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各种群众文化艺术活动，向广大人民进行爱国主义、社会主义思想教育和共产主义理想、道德教育；宣传党的路线、方针、政策和国家的法律，宣传国内外形势和社会主义建设的成就；普及科学、技术和文化知识；组织、辅导群众业余文艺创作和业余文化艺术、娱乐活动；指导乡（镇）、街道文化站和各种基层业余文化组织，培训文化站干部和业余文艺骨干；负责做好非物质文化遗产保护工作，搜集、整理、研究当地民族、民间的文学与艺术遗产；</w:t>
      </w:r>
      <w:r>
        <w:rPr>
          <w:rFonts w:hint="eastAsia" w:ascii="仿宋_GB2312" w:hAnsi="宋体" w:eastAsia="仿宋_GB2312"/>
          <w:sz w:val="32"/>
          <w:szCs w:val="32"/>
        </w:rPr>
        <w:t>组织开展非物质文化遗产普查、申报、评审和保护工作；指导并组织实施优秀民族文化的传承普及工作。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（二）机构设置</w:t>
      </w:r>
    </w:p>
    <w:p>
      <w:pPr>
        <w:widowControl/>
        <w:spacing w:line="288" w:lineRule="auto"/>
        <w:jc w:val="left"/>
        <w:textAlignment w:val="center"/>
        <w:rPr>
          <w:rFonts w:hint="eastAsia"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文化馆为</w:t>
      </w:r>
      <w:r>
        <w:rPr>
          <w:rFonts w:hint="eastAsia" w:ascii="仿宋_GB2312" w:hAnsi="宋体" w:eastAsia="仿宋_GB2312"/>
          <w:sz w:val="32"/>
          <w:szCs w:val="32"/>
        </w:rPr>
        <w:t>公益一类股级事业单位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安化县文化馆共设：办公室，山花杂志编辑部，非遗保护中心，财务室，花鼓戏创作培训办公室，舞蹈创编办公室，党支部办公室，创文综合治理办公室，工会办公室，电子阅览室，下设各协会办公室12个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.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二、部门预算单位构成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cs="Arial"/>
          <w:color w:val="333333"/>
          <w:sz w:val="30"/>
          <w:szCs w:val="30"/>
        </w:rPr>
      </w:pPr>
      <w:r>
        <w:rPr>
          <w:rFonts w:hint="eastAsia" w:cs="Arial"/>
          <w:color w:val="333333"/>
          <w:sz w:val="30"/>
          <w:szCs w:val="30"/>
        </w:rPr>
        <w:t>我</w:t>
      </w:r>
      <w:r>
        <w:rPr>
          <w:rFonts w:hint="eastAsia" w:cs="Arial"/>
          <w:color w:val="333333"/>
          <w:sz w:val="30"/>
          <w:szCs w:val="30"/>
          <w:lang w:eastAsia="zh-CN"/>
        </w:rPr>
        <w:t>单位</w:t>
      </w:r>
      <w:r>
        <w:rPr>
          <w:rFonts w:hint="eastAsia" w:cs="Arial"/>
          <w:color w:val="333333"/>
          <w:sz w:val="30"/>
          <w:szCs w:val="30"/>
        </w:rPr>
        <w:t>本级、所属事业单位</w:t>
      </w:r>
      <w:r>
        <w:rPr>
          <w:rFonts w:hint="eastAsia" w:cs="Arial"/>
          <w:color w:val="333333"/>
          <w:sz w:val="30"/>
          <w:szCs w:val="30"/>
          <w:lang w:val="en-US" w:eastAsia="zh-CN"/>
        </w:rPr>
        <w:t>1个，</w:t>
      </w:r>
      <w:r>
        <w:rPr>
          <w:rFonts w:hint="eastAsia" w:cs="Arial"/>
          <w:color w:val="333333"/>
          <w:sz w:val="30"/>
          <w:szCs w:val="30"/>
          <w:lang w:eastAsia="zh-CN"/>
        </w:rPr>
        <w:t>为为安化县文化馆本级，</w:t>
      </w:r>
      <w:r>
        <w:rPr>
          <w:rFonts w:hint="eastAsia" w:cs="Arial"/>
          <w:color w:val="333333"/>
          <w:sz w:val="30"/>
          <w:szCs w:val="30"/>
        </w:rPr>
        <w:t>纳入2022年部门预算编制范围。</w:t>
      </w:r>
    </w:p>
    <w:p>
      <w:pPr>
        <w:widowControl/>
        <w:spacing w:line="288" w:lineRule="auto"/>
        <w:ind w:firstLine="600" w:firstLineChars="200"/>
        <w:jc w:val="left"/>
        <w:textAlignment w:val="center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宋体" w:hAnsi="宋体" w:eastAsia="宋体" w:cs="Arial"/>
          <w:color w:val="333333"/>
          <w:kern w:val="0"/>
          <w:sz w:val="30"/>
          <w:szCs w:val="30"/>
          <w:lang w:val="en-US" w:eastAsia="zh-CN" w:bidi="ar-SA"/>
        </w:rPr>
        <w:t>2022年度在职人员14人，为非参公事业人员。其中借调外出到局机关及其他二级机构合计共7人。，全部纳入2022年部门预算编制范围。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2022年部门预算即我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本级和</w:t>
      </w:r>
      <w:r>
        <w:rPr>
          <w:rFonts w:hint="eastAsia" w:cs="Arial"/>
          <w:color w:val="333333"/>
          <w:sz w:val="30"/>
          <w:szCs w:val="30"/>
        </w:rPr>
        <w:t>所属事业单位预算。</w:t>
      </w:r>
      <w:r>
        <w:rPr>
          <w:rFonts w:hint="eastAsia" w:ascii="Arial" w:hAnsi="Arial" w:cs="Arial"/>
          <w:color w:val="333333"/>
          <w:sz w:val="30"/>
          <w:szCs w:val="30"/>
        </w:rPr>
        <w:t>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2022年没有政府性基金预算拨款、国有资本经营预算收入和纳入专户管理的非税收入拨款收入，也没有使用政府性基金预算拨款、国有资本经营预算收入和纳入专户管理的非税收入拨款安排的支出，所以公开的附件6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安化县文化馆本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（一）收入预算：20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3.22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3.22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3.22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20.34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20.34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153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.22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120.08</w:t>
      </w:r>
      <w:r>
        <w:rPr>
          <w:rFonts w:hint="eastAsia" w:ascii="Arial" w:hAnsi="Arial" w:cs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15.14</w:t>
      </w:r>
      <w:r>
        <w:rPr>
          <w:rFonts w:hint="eastAsia" w:ascii="Arial" w:hAnsi="Arial" w:cs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7.63</w:t>
      </w:r>
      <w:r>
        <w:rPr>
          <w:rFonts w:hint="eastAsia" w:ascii="Arial" w:hAnsi="Arial" w:cs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10.38</w:t>
      </w:r>
      <w:r>
        <w:rPr>
          <w:rFonts w:hint="eastAsia"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20.34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hint="eastAsia" w:ascii="Arial" w:hAnsi="Arial" w:cs="Arial"/>
          <w:color w:val="333333"/>
          <w:sz w:val="30"/>
          <w:szCs w:val="30"/>
        </w:rPr>
        <w:t>经用经费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20.34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3.22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（一）基本支出：20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153.22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（一）预算收支增减变化情况说明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3.22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3.22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20.34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11.72</w:t>
      </w:r>
      <w:r>
        <w:rPr>
          <w:rFonts w:hint="eastAsia" w:ascii="Arial" w:hAnsi="Arial" w:cs="Arial"/>
          <w:color w:val="333333"/>
          <w:sz w:val="30"/>
          <w:szCs w:val="30"/>
        </w:rPr>
        <w:t>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20.34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3.22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120.08</w:t>
      </w:r>
      <w:r>
        <w:rPr>
          <w:rFonts w:hint="eastAsia" w:ascii="Arial" w:hAnsi="Arial" w:cs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15.14</w:t>
      </w:r>
      <w:r>
        <w:rPr>
          <w:rFonts w:hint="eastAsia" w:ascii="Arial" w:hAnsi="Arial" w:cs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7.63</w:t>
      </w:r>
      <w:r>
        <w:rPr>
          <w:rFonts w:hint="eastAsia" w:ascii="Arial" w:hAnsi="Arial" w:cs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10.38</w:t>
      </w:r>
      <w:r>
        <w:rPr>
          <w:rFonts w:hint="eastAsia"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20.34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11.72</w:t>
      </w:r>
      <w:r>
        <w:rPr>
          <w:rFonts w:hint="eastAsia"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bookmarkStart w:id="0" w:name="_GoBack"/>
      <w:bookmarkEnd w:id="0"/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20.34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2.9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  <w:highlight w:val="none"/>
        </w:rPr>
      </w:pP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（四）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安排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  <w:highlight w:val="none"/>
        </w:rPr>
      </w:pPr>
      <w:r>
        <w:rPr>
          <w:rFonts w:ascii="Arial" w:hAnsi="Arial" w:cs="Arial"/>
          <w:color w:val="333333"/>
          <w:sz w:val="30"/>
          <w:szCs w:val="30"/>
          <w:highlight w:val="none"/>
        </w:rPr>
        <w:t>20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22</w:t>
      </w:r>
      <w:r>
        <w:rPr>
          <w:rFonts w:ascii="Arial" w:hAnsi="Arial" w:cs="Arial"/>
          <w:color w:val="333333"/>
          <w:sz w:val="30"/>
          <w:szCs w:val="30"/>
          <w:highlight w:val="none"/>
        </w:rPr>
        <w:t>年我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单位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20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13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万元，政府采购服务预算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7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政府采购工程预算0万元</w:t>
      </w:r>
      <w:r>
        <w:rPr>
          <w:rFonts w:ascii="Arial" w:hAnsi="Arial" w:cs="Arial"/>
          <w:color w:val="333333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辆。单位价值50万元以上通用设备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/>
          <w:color w:val="333333"/>
          <w:kern w:val="0"/>
          <w:sz w:val="30"/>
          <w:szCs w:val="30"/>
        </w:rPr>
        <w:t>本部门整体支出和项目支出实行绩效目标管理，纳入20</w:t>
      </w:r>
      <w:r>
        <w:rPr>
          <w:rFonts w:hint="eastAsia" w:ascii="Arial" w:hAnsi="Arial" w:cs="Arial"/>
          <w:color w:val="333333"/>
          <w:kern w:val="0"/>
          <w:sz w:val="30"/>
          <w:szCs w:val="30"/>
        </w:rPr>
        <w:t>22</w:t>
      </w:r>
      <w:r>
        <w:rPr>
          <w:rFonts w:ascii="Arial" w:hAnsi="Arial" w:cs="Arial"/>
          <w:color w:val="333333"/>
          <w:kern w:val="0"/>
          <w:sz w:val="30"/>
          <w:szCs w:val="30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153.22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53.22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kern w:val="0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六、名词解释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一、2022年部门预算收支总表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五、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六、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七、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八、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九、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十、2022年政府预算支出明细汇总表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十一、2022年一般公预算—政府预算支出明细汇总表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十二、2022年政府采购预算计划表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十三、2022年单位项目支出绩效目标申报表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十四、2022年部门整体支出预算绩效目标表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十五、2022年政府购买服务支出预算表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mMDFlYTMwZTJkYjA4Yjc1ZDRhZjI0MmZmNGZiN2EifQ=="/>
  </w:docVars>
  <w:rsids>
    <w:rsidRoot w:val="00BE727D"/>
    <w:rsid w:val="0009547C"/>
    <w:rsid w:val="0011700F"/>
    <w:rsid w:val="00136B50"/>
    <w:rsid w:val="00172FA0"/>
    <w:rsid w:val="00185B3D"/>
    <w:rsid w:val="00194DBF"/>
    <w:rsid w:val="001E1024"/>
    <w:rsid w:val="00213828"/>
    <w:rsid w:val="00283CCA"/>
    <w:rsid w:val="0033027B"/>
    <w:rsid w:val="00335429"/>
    <w:rsid w:val="003F73DC"/>
    <w:rsid w:val="0057546C"/>
    <w:rsid w:val="005C373A"/>
    <w:rsid w:val="006A1291"/>
    <w:rsid w:val="006D0EBF"/>
    <w:rsid w:val="006E3EAC"/>
    <w:rsid w:val="00722527"/>
    <w:rsid w:val="00745EEA"/>
    <w:rsid w:val="008D25DF"/>
    <w:rsid w:val="0091352E"/>
    <w:rsid w:val="00917785"/>
    <w:rsid w:val="009F3467"/>
    <w:rsid w:val="00A86259"/>
    <w:rsid w:val="00B61A31"/>
    <w:rsid w:val="00B843E9"/>
    <w:rsid w:val="00BB616E"/>
    <w:rsid w:val="00BE727D"/>
    <w:rsid w:val="00C7285A"/>
    <w:rsid w:val="00C85CA8"/>
    <w:rsid w:val="00C87789"/>
    <w:rsid w:val="00C96FF7"/>
    <w:rsid w:val="00F007FB"/>
    <w:rsid w:val="00FE2A0E"/>
    <w:rsid w:val="0BD93B56"/>
    <w:rsid w:val="123C051C"/>
    <w:rsid w:val="19B47531"/>
    <w:rsid w:val="395E22F6"/>
    <w:rsid w:val="4DFD207F"/>
    <w:rsid w:val="50474B4C"/>
    <w:rsid w:val="58C0286E"/>
    <w:rsid w:val="5C09483E"/>
    <w:rsid w:val="615C5664"/>
    <w:rsid w:val="68CF6AC5"/>
    <w:rsid w:val="7B9C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引文目录1"/>
    <w:basedOn w:val="1"/>
    <w:next w:val="1"/>
    <w:qFormat/>
    <w:uiPriority w:val="0"/>
    <w:pPr>
      <w:ind w:left="420" w:leftChars="200"/>
    </w:pPr>
    <w:rPr>
      <w:sz w:val="32"/>
      <w:szCs w:val="3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2575</Words>
  <Characters>2872</Characters>
  <Lines>30</Lines>
  <Paragraphs>8</Paragraphs>
  <TotalTime>0</TotalTime>
  <ScaleCrop>false</ScaleCrop>
  <LinksUpToDate>false</LinksUpToDate>
  <CharactersWithSpaces>2881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Joanna</cp:lastModifiedBy>
  <dcterms:modified xsi:type="dcterms:W3CDTF">2023-10-10T07:59:17Z</dcterms:modified>
  <dc:title>2019年部门预算及“三公”经费预算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CEBF4D5737A64D08BCF2E3691C7A4027_13</vt:lpwstr>
  </property>
</Properties>
</file>