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安化县柑桔良繁场2022年部门预算说明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安化县柑桔良繁场2022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安化县柑桔良繁场2022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一、部门基本概况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职责</w:t>
      </w:r>
    </w:p>
    <w:p>
      <w:pPr>
        <w:spacing w:line="580" w:lineRule="exact"/>
        <w:ind w:firstLine="642"/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安化县柑桔良繁场承担着全省无病毒柑桔良种的引进、保存、选育、推广和新技术的试验、示范、推广等级科研性、公益性任务。</w:t>
      </w:r>
    </w:p>
    <w:p>
      <w:pPr>
        <w:spacing w:line="580" w:lineRule="exact"/>
        <w:ind w:firstLine="600" w:firstLineChars="200"/>
        <w:rPr>
          <w:rFonts w:hint="default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spacing w:line="580" w:lineRule="exact"/>
        <w:ind w:firstLine="642"/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安化县柑桔良繁场属事业副科级单位。</w:t>
      </w:r>
    </w:p>
    <w:p>
      <w:pPr>
        <w:spacing w:line="580" w:lineRule="exact"/>
        <w:ind w:firstLine="642"/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二、部门预算单位构成</w:t>
      </w:r>
    </w:p>
    <w:p>
      <w:pPr>
        <w:spacing w:line="580" w:lineRule="exact"/>
        <w:ind w:firstLine="642"/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本部门只有本级，没有其他预算单位，因此本部门预算仅含本级预算。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表为空。收入包括经费拨款，也包括行政事业性收费收入和国有资源有偿使用收入；支出包括单位基本运行的经费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等。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86.75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86.75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86.75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0.38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0.38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86.75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社会保障和就业支出9.06万元，卫生健康支出3.11万元，农林水支出68.37万元，住房保障支出6.21。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0.38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0.38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86.75</w:t>
      </w:r>
      <w:r>
        <w:rPr>
          <w:rFonts w:ascii="Arial" w:hAnsi="Arial" w:cs="Arial"/>
          <w:color w:val="333333"/>
          <w:sz w:val="30"/>
          <w:szCs w:val="30"/>
        </w:rPr>
        <w:t>万元，具体安排情况如下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：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（一）</w:t>
      </w:r>
      <w:r>
        <w:rPr>
          <w:rFonts w:ascii="Arial" w:hAnsi="Arial" w:cs="Arial"/>
          <w:color w:val="333333"/>
          <w:sz w:val="30"/>
          <w:szCs w:val="30"/>
        </w:rPr>
        <w:t>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86.75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：</w:t>
      </w:r>
    </w:p>
    <w:p>
      <w:pPr>
        <w:numPr>
          <w:ilvl w:val="0"/>
          <w:numId w:val="2"/>
        </w:numPr>
        <w:spacing w:line="580" w:lineRule="exact"/>
        <w:ind w:left="30" w:leftChars="0" w:firstLine="600" w:firstLineChars="0"/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工资福利支出78.16万元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。其中基本工资支出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30.6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万元，绩效工资支出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21.18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万元，机关事业单位基本养老保险缴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费支出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8.28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万元，职工基本医疗保险缴费支出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3.11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万元，其他社会保障缴费支出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0.78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元，住房公积金支出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6.21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万元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，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其他工资福利支出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8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万元。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</w:pP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2、商品和服务支出8.48万元。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其中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工会经费0.48万元，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其他商品和服务支出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8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万元。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3、对个人和家庭的补助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0.11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highlight w:val="none"/>
          <w:lang w:val="en-US" w:eastAsia="zh-CN" w:bidi="ar-SA"/>
        </w:rPr>
        <w:t>万元。其中</w:t>
      </w:r>
      <w:r>
        <w:rPr>
          <w:rFonts w:hint="eastAsia" w:ascii="Arial" w:hAnsi="Arial" w:cs="Arial"/>
          <w:color w:val="333333"/>
          <w:kern w:val="0"/>
          <w:sz w:val="30"/>
          <w:szCs w:val="30"/>
          <w:highlight w:val="none"/>
          <w:lang w:val="en-US" w:eastAsia="zh-CN" w:bidi="ar-SA"/>
        </w:rPr>
        <w:t>其他对个人和家庭的补助0.11万元。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</w:t>
      </w:r>
    </w:p>
    <w:p>
      <w:pPr>
        <w:numPr>
          <w:ilvl w:val="0"/>
          <w:numId w:val="0"/>
        </w:numPr>
        <w:spacing w:line="580" w:lineRule="exact"/>
        <w:ind w:left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86.75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86.75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86.75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0.38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增幅0.44%，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ascii="Arial" w:hAnsi="Arial" w:cs="Arial"/>
          <w:color w:val="333333"/>
          <w:sz w:val="30"/>
          <w:szCs w:val="30"/>
          <w:highlight w:val="none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  <w:highlight w:val="none"/>
        </w:rPr>
        <w:t>是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eastAsia="zh-CN"/>
        </w:rPr>
        <w:t>由于人员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工资异动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eastAsia="zh-CN"/>
        </w:rPr>
        <w:t>影响，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基本支出增加。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86.75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ascii="Arial" w:hAnsi="Arial" w:cs="Arial"/>
          <w:color w:val="auto"/>
          <w:sz w:val="30"/>
          <w:szCs w:val="30"/>
          <w:highlight w:val="none"/>
        </w:rPr>
        <w:t>，其中，</w:t>
      </w:r>
      <w:r>
        <w:rPr>
          <w:rFonts w:hint="eastAsia" w:ascii="Arial" w:hAnsi="Arial" w:cs="Arial"/>
          <w:color w:val="auto"/>
          <w:sz w:val="30"/>
          <w:szCs w:val="30"/>
          <w:highlight w:val="none"/>
          <w:lang w:val="en-US" w:eastAsia="zh-CN"/>
        </w:rPr>
        <w:t>社会保障和就业支出9.06</w:t>
      </w:r>
      <w:r>
        <w:rPr>
          <w:rFonts w:ascii="Arial" w:hAnsi="Arial" w:cs="Arial"/>
          <w:color w:val="auto"/>
          <w:sz w:val="30"/>
          <w:szCs w:val="30"/>
          <w:highlight w:val="none"/>
        </w:rPr>
        <w:t>万元</w:t>
      </w:r>
      <w:r>
        <w:rPr>
          <w:rFonts w:hint="eastAsia" w:ascii="Arial" w:hAnsi="Arial" w:cs="Arial"/>
          <w:color w:val="auto"/>
          <w:sz w:val="30"/>
          <w:szCs w:val="30"/>
          <w:highlight w:val="none"/>
          <w:lang w:eastAsia="zh-CN"/>
        </w:rPr>
        <w:t>，卫生健康支出</w:t>
      </w:r>
      <w:r>
        <w:rPr>
          <w:rFonts w:hint="eastAsia" w:ascii="Arial" w:hAnsi="Arial" w:cs="Arial"/>
          <w:color w:val="auto"/>
          <w:sz w:val="30"/>
          <w:szCs w:val="30"/>
          <w:highlight w:val="none"/>
          <w:lang w:val="en-US" w:eastAsia="zh-CN"/>
        </w:rPr>
        <w:t>3.11万元，农林水支出68.37万元，住房保障支出6.21万元</w:t>
      </w:r>
      <w:r>
        <w:rPr>
          <w:rFonts w:ascii="Arial" w:hAnsi="Arial" w:cs="Arial"/>
          <w:color w:val="auto"/>
          <w:sz w:val="30"/>
          <w:szCs w:val="30"/>
          <w:highlight w:val="none"/>
        </w:rPr>
        <w:t>，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0.38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增幅0.44%，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eastAsia="zh-CN"/>
        </w:rPr>
        <w:t>由于由于人员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工资异动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eastAsia="zh-CN"/>
        </w:rPr>
        <w:t>影响，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基本支出增加。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8.48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</w:t>
      </w:r>
      <w:r>
        <w:rPr>
          <w:rFonts w:hint="eastAsia" w:ascii="Arial" w:hAnsi="Arial" w:cs="Arial"/>
          <w:color w:val="333333"/>
          <w:sz w:val="30"/>
          <w:szCs w:val="30"/>
        </w:rPr>
        <w:t>减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少1.06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11.11</w:t>
      </w:r>
      <w:r>
        <w:rPr>
          <w:rFonts w:ascii="Arial" w:hAnsi="Arial" w:cs="Arial"/>
          <w:color w:val="333333"/>
          <w:sz w:val="30"/>
          <w:szCs w:val="30"/>
        </w:rPr>
        <w:t>%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持平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</w:p>
    <w:p>
      <w:pPr>
        <w:numPr>
          <w:ilvl w:val="0"/>
          <w:numId w:val="0"/>
        </w:numPr>
        <w:spacing w:line="580" w:lineRule="exact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万元，政府采购服务预算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，政府采购工程预算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万元。</w:t>
      </w:r>
      <w:bookmarkStart w:id="0" w:name="_GoBack"/>
      <w:bookmarkEnd w:id="0"/>
    </w:p>
    <w:p>
      <w:pPr>
        <w:numPr>
          <w:ilvl w:val="0"/>
          <w:numId w:val="0"/>
        </w:num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（五）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国有资产占用使用情况说明</w:t>
      </w:r>
    </w:p>
    <w:p>
      <w:pPr>
        <w:numPr>
          <w:ilvl w:val="0"/>
          <w:numId w:val="0"/>
        </w:num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86.75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86.75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六、名词解释</w:t>
      </w:r>
    </w:p>
    <w:p>
      <w:pPr>
        <w:numPr>
          <w:ilvl w:val="0"/>
          <w:numId w:val="0"/>
        </w:numPr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numPr>
          <w:ilvl w:val="0"/>
          <w:numId w:val="0"/>
        </w:numPr>
        <w:ind w:firstLine="600" w:firstLineChars="200"/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C48490"/>
    <w:multiLevelType w:val="singleLevel"/>
    <w:tmpl w:val="8EC4849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88D1E28"/>
    <w:multiLevelType w:val="singleLevel"/>
    <w:tmpl w:val="588D1E28"/>
    <w:lvl w:ilvl="0" w:tentative="0">
      <w:start w:val="1"/>
      <w:numFmt w:val="decimal"/>
      <w:suff w:val="nothing"/>
      <w:lvlText w:val="%1、"/>
      <w:lvlJc w:val="left"/>
      <w:pPr>
        <w:ind w:left="3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MyNDhkMjI2N2IyMmM1YjE0M2FkZjhmNTAwN2RkMGEifQ=="/>
  </w:docVars>
  <w:rsids>
    <w:rsidRoot w:val="00000000"/>
    <w:rsid w:val="0C285815"/>
    <w:rsid w:val="0E6A099D"/>
    <w:rsid w:val="0E873644"/>
    <w:rsid w:val="111F7A81"/>
    <w:rsid w:val="122729EF"/>
    <w:rsid w:val="1E3638DD"/>
    <w:rsid w:val="20D41F20"/>
    <w:rsid w:val="26750465"/>
    <w:rsid w:val="293462CC"/>
    <w:rsid w:val="2BC85162"/>
    <w:rsid w:val="2D575CAE"/>
    <w:rsid w:val="2E2B76AC"/>
    <w:rsid w:val="318442C1"/>
    <w:rsid w:val="3357612F"/>
    <w:rsid w:val="36741176"/>
    <w:rsid w:val="36E67177"/>
    <w:rsid w:val="398C516F"/>
    <w:rsid w:val="3F682AFC"/>
    <w:rsid w:val="3FE73728"/>
    <w:rsid w:val="47AA2DE0"/>
    <w:rsid w:val="47D232AF"/>
    <w:rsid w:val="4DF96A80"/>
    <w:rsid w:val="4F861AE1"/>
    <w:rsid w:val="50A4365C"/>
    <w:rsid w:val="54010786"/>
    <w:rsid w:val="5C181A7E"/>
    <w:rsid w:val="5F783CDC"/>
    <w:rsid w:val="61F2020B"/>
    <w:rsid w:val="631014CE"/>
    <w:rsid w:val="66656354"/>
    <w:rsid w:val="6AF7415B"/>
    <w:rsid w:val="769770E3"/>
    <w:rsid w:val="79FB140A"/>
    <w:rsid w:val="7AC6499F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4094</Words>
  <Characters>4563</Characters>
  <Lines>18</Lines>
  <Paragraphs>5</Paragraphs>
  <TotalTime>5</TotalTime>
  <ScaleCrop>false</ScaleCrop>
  <LinksUpToDate>false</LinksUpToDate>
  <CharactersWithSpaces>4570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汪金华</cp:lastModifiedBy>
  <dcterms:modified xsi:type="dcterms:W3CDTF">2023-10-09T03:00:14Z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