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安化县中医医院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部门预算公开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目 录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jc w:val="center"/>
        <w:rPr>
          <w:b/>
          <w:bCs/>
          <w:kern w:val="0"/>
        </w:rPr>
      </w:pPr>
      <w:r>
        <w:rPr>
          <w:rFonts w:hint="eastAsia" w:eastAsia="方正小标宋_GBK"/>
          <w:b/>
          <w:bCs/>
          <w:kern w:val="0"/>
          <w:lang w:val="en-US" w:eastAsia="zh-CN"/>
        </w:rPr>
        <w:t>2024</w:t>
      </w:r>
      <w:r>
        <w:rPr>
          <w:rFonts w:hint="eastAsia"/>
          <w:b/>
          <w:bCs/>
          <w:kern w:val="0"/>
        </w:rPr>
        <w:t>年</w:t>
      </w:r>
      <w:r>
        <w:rPr>
          <w:rFonts w:hint="eastAsia"/>
          <w:b/>
          <w:bCs/>
          <w:kern w:val="0"/>
          <w:lang w:eastAsia="zh-CN"/>
        </w:rPr>
        <w:t>安化县中医医院</w:t>
      </w:r>
      <w:r>
        <w:rPr>
          <w:b/>
          <w:bCs/>
          <w:kern w:val="0"/>
        </w:rPr>
        <w:t>部门预算说明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部门预算单位构成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部门收支总体情况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一般公共预算拨款支出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政府性基金预算支出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其他重要事项的情况说明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名词解释</w:t>
      </w:r>
    </w:p>
    <w:p>
      <w:pPr>
        <w:widowControl/>
        <w:spacing w:line="600" w:lineRule="exact"/>
        <w:ind w:firstLine="643" w:firstLineChars="200"/>
        <w:jc w:val="center"/>
        <w:rPr>
          <w:rFonts w:hint="eastAsia"/>
          <w:b/>
          <w:bCs/>
          <w:kern w:val="0"/>
        </w:rPr>
      </w:pPr>
      <w:r>
        <w:rPr>
          <w:b/>
          <w:bCs/>
          <w:kern w:val="0"/>
        </w:rPr>
        <w:t>第二部分</w:t>
      </w:r>
      <w:r>
        <w:rPr>
          <w:rFonts w:hint="eastAsia"/>
          <w:b/>
          <w:bCs/>
          <w:kern w:val="0"/>
          <w:lang w:val="en-US" w:eastAsia="zh-CN"/>
        </w:rPr>
        <w:t>2024</w:t>
      </w:r>
      <w:r>
        <w:rPr>
          <w:b/>
          <w:bCs/>
          <w:kern w:val="0"/>
        </w:rPr>
        <w:t>年部门预算</w:t>
      </w:r>
      <w:r>
        <w:rPr>
          <w:rFonts w:hint="eastAsia"/>
          <w:b/>
          <w:bCs/>
          <w:kern w:val="0"/>
        </w:rPr>
        <w:t>公开的</w:t>
      </w:r>
      <w:r>
        <w:rPr>
          <w:b/>
          <w:bCs/>
          <w:kern w:val="0"/>
        </w:rPr>
        <w:t>表</w:t>
      </w:r>
      <w:r>
        <w:rPr>
          <w:rFonts w:hint="eastAsia"/>
          <w:b/>
          <w:bCs/>
          <w:kern w:val="0"/>
        </w:rPr>
        <w:t>格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收支总表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收入总表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财政拨款收支总表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一般公共预算“三公”经费支出表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国有资本经营预算支出表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财政专户管理资金预算支出表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专项资金预算汇总表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项目支出绩效目标表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整体支出绩效目标表</w:t>
      </w:r>
    </w:p>
    <w:p>
      <w:pPr>
        <w:widowControl/>
        <w:spacing w:line="600" w:lineRule="exact"/>
        <w:ind w:firstLine="640" w:firstLineChars="200"/>
        <w:rPr>
          <w:bCs/>
          <w:kern w:val="0"/>
        </w:rPr>
      </w:pPr>
      <w:r>
        <w:rPr>
          <w:bCs/>
          <w:kern w:val="0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hint="eastAsia"/>
          <w:bCs/>
          <w:kern w:val="0"/>
        </w:rPr>
      </w:pPr>
    </w:p>
    <w:p>
      <w:pPr>
        <w:widowControl/>
        <w:spacing w:line="600" w:lineRule="exact"/>
        <w:rPr>
          <w:rFonts w:hint="eastAsia"/>
          <w:bCs/>
          <w:kern w:val="0"/>
        </w:rPr>
      </w:pPr>
    </w:p>
    <w:p>
      <w:pPr>
        <w:widowControl/>
        <w:spacing w:line="600" w:lineRule="exact"/>
        <w:jc w:val="center"/>
        <w:rPr>
          <w:b/>
          <w:bCs/>
          <w:kern w:val="0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eastAsia="方正小标宋_GBK"/>
          <w:bCs/>
          <w:kern w:val="0"/>
          <w:sz w:val="36"/>
          <w:szCs w:val="36"/>
        </w:rPr>
        <w:t>第一部分</w:t>
      </w:r>
      <w:r>
        <w:rPr>
          <w:rFonts w:hint="eastAsia" w:eastAsia="方正小标宋_GBK"/>
          <w:b w:val="0"/>
          <w:bCs/>
          <w:kern w:val="0"/>
          <w:sz w:val="36"/>
          <w:szCs w:val="36"/>
          <w:lang w:eastAsia="zh-CN"/>
        </w:rPr>
        <w:t xml:space="preserve"> </w:t>
      </w:r>
      <w:r>
        <w:rPr>
          <w:rFonts w:hint="eastAsia" w:eastAsia="方正小标宋_GBK"/>
          <w:b w:val="0"/>
          <w:bCs/>
          <w:kern w:val="0"/>
          <w:sz w:val="36"/>
          <w:szCs w:val="36"/>
          <w:lang w:val="en-US" w:eastAsia="zh-CN"/>
        </w:rPr>
        <w:t>2024</w:t>
      </w:r>
      <w:r>
        <w:rPr>
          <w:rFonts w:hint="eastAsia" w:eastAsia="方正小标宋_GBK"/>
          <w:b w:val="0"/>
          <w:bCs/>
          <w:kern w:val="0"/>
          <w:sz w:val="36"/>
          <w:szCs w:val="36"/>
          <w:lang w:eastAsia="zh-CN"/>
        </w:rPr>
        <w:t>年</w:t>
      </w:r>
      <w:r>
        <w:rPr>
          <w:rFonts w:hint="eastAsia" w:eastAsia="方正小标宋_GBK"/>
          <w:b w:val="0"/>
          <w:bCs/>
          <w:kern w:val="0"/>
          <w:sz w:val="36"/>
          <w:szCs w:val="36"/>
          <w:lang w:eastAsia="zh-CN"/>
        </w:rPr>
        <w:t>安化县中医院</w:t>
      </w:r>
      <w:r>
        <w:rPr>
          <w:rFonts w:eastAsia="方正小标宋_GBK"/>
          <w:bCs/>
          <w:kern w:val="0"/>
          <w:sz w:val="36"/>
          <w:szCs w:val="36"/>
        </w:rPr>
        <w:t>部门预算说明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</w:rPr>
      </w:pPr>
      <w:r>
        <w:rPr>
          <w:rFonts w:eastAsia="楷体_GB2312"/>
          <w:b/>
        </w:rPr>
        <w:t>（一）职能职责。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安化县中医医院始建于1958年8月，经过历代中医人的不懈努力，医院事业不断发展，现已成为一所中医特色突出、综合功能完善、名老中医荟萃、重点专科突出、临床疗效显著、管理规范的现代化二级甲等综合性中医医院。医院集医疗、教学、科研、预防、保健、康复于一体，是湖南省中医药大学附一医院定点指导医院、湖南省人民医院“急诊急救联盟”、“湘中医”医疗联盟单位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</w:rPr>
      </w:pPr>
      <w:r>
        <w:rPr>
          <w:rFonts w:eastAsia="楷体_GB2312"/>
          <w:b/>
        </w:rPr>
        <w:t>（二）机构设置。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根据编委核定,我院设有专科门诊10个、临床科室13个、医技科室9个及120急救中心，全部纳入2024年部门预算编制范围。内设临床科室分别为预防保健科、内科、外科、妇产科、口腔科、皮肤科、传染科、急诊学科、麻醉科、医学检验科、病理科、医学影响科、中医科等。全部纳入2024年部门预算编制范围。 </w:t>
      </w:r>
    </w:p>
    <w:p>
      <w:pPr>
        <w:widowControl/>
        <w:spacing w:line="600" w:lineRule="exact"/>
        <w:ind w:firstLine="627" w:firstLineChars="196"/>
        <w:jc w:val="left"/>
      </w:pPr>
      <w:r>
        <w:rPr>
          <w:rFonts w:eastAsia="黑体"/>
          <w:kern w:val="0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安化县中医医院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  <w:lang w:val="en-US" w:eastAsia="zh-CN"/>
        </w:rPr>
        <w:t>783.36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783.36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政府性基金预算拨款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国有资本经营预算拨款，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纳入专户管理的非税收入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收入较去年增加</w:t>
      </w:r>
      <w:r>
        <w:rPr>
          <w:rFonts w:hint="eastAsia" w:eastAsia="仿宋_GB2312"/>
          <w:sz w:val="32"/>
          <w:szCs w:val="32"/>
          <w:lang w:val="en-US" w:eastAsia="zh-CN"/>
        </w:rPr>
        <w:t>18.57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  <w:lang w:eastAsia="zh-CN"/>
        </w:rPr>
        <w:t>：基本工资增加</w:t>
      </w:r>
      <w:r>
        <w:rPr>
          <w:rFonts w:hint="eastAsia" w:eastAsia="仿宋_GB2312"/>
          <w:sz w:val="32"/>
          <w:szCs w:val="32"/>
          <w:lang w:val="en-US" w:eastAsia="zh-CN"/>
        </w:rPr>
        <w:t>2.75万元，绩效工资增加9.99万元，住房公积金增加3.08万元，养老保险增加2.75万元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</w:rPr>
        <w:t>（二）支出预算：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lang w:val="en-US" w:eastAsia="zh-CN"/>
        </w:rPr>
        <w:t>783.36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115.78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536.1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131.48</w:t>
      </w:r>
      <w:r>
        <w:rPr>
          <w:rFonts w:eastAsia="仿宋_GB2312"/>
          <w:sz w:val="32"/>
          <w:szCs w:val="32"/>
        </w:rPr>
        <w:t>万元。支出较去年增加</w:t>
      </w:r>
      <w:r>
        <w:rPr>
          <w:rFonts w:hint="eastAsia" w:eastAsia="仿宋_GB2312"/>
          <w:sz w:val="32"/>
          <w:szCs w:val="32"/>
          <w:lang w:val="en-US" w:eastAsia="zh-CN"/>
        </w:rPr>
        <w:t>18.57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  <w:lang w:eastAsia="zh-CN"/>
        </w:rPr>
        <w:t>：基本工资增加</w:t>
      </w:r>
      <w:r>
        <w:rPr>
          <w:rFonts w:hint="eastAsia" w:eastAsia="仿宋_GB2312"/>
          <w:sz w:val="32"/>
          <w:szCs w:val="32"/>
          <w:lang w:val="en-US" w:eastAsia="zh-CN"/>
        </w:rPr>
        <w:t>2.75万元，绩效工资增加9.99万元，住房公积金增加3.08万元，养老保险增加2.75万元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eastAsia="黑体"/>
        </w:rPr>
      </w:pPr>
      <w:r>
        <w:rPr>
          <w:rFonts w:eastAsia="黑体"/>
        </w:rPr>
        <w:t>四、一般公共预算拨款支出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2024年本部门一般公共预算拨款支出预算783.36万元，其中，社会保障和就业支出115.78万元，占14.78 %；卫生健康支出536.1万元，占68.44 %；住房保障支出131.48万元，占16.78 %。具体安排情况如下：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/>
        </w:rPr>
        <w:t>（一）基本支出：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024年本部门基本支出预算数 783.36  万元，主要是为保障部门正常运转、完成日常工作任务而发生的各项支出，包括用于基本工资、绩效工资、住房公积金及养老保险等人员经费。</w:t>
      </w:r>
    </w:p>
    <w:p>
      <w:pPr>
        <w:widowControl/>
        <w:spacing w:line="600" w:lineRule="exact"/>
        <w:ind w:firstLine="660"/>
        <w:jc w:val="left"/>
      </w:pPr>
      <w:r>
        <w:rPr>
          <w:rFonts w:eastAsia="楷体_GB2312"/>
          <w:b/>
        </w:rPr>
        <w:t>（二）项目支出：</w:t>
      </w:r>
      <w:r>
        <w:rPr>
          <w:rFonts w:hint="eastAsia" w:eastAsia="仿宋_GB2312"/>
          <w:sz w:val="32"/>
          <w:szCs w:val="32"/>
          <w:lang w:val="en-US" w:eastAsia="zh-CN"/>
        </w:rPr>
        <w:t>2024年本部门无项目支出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2024年本部门无政府性基金支出预算。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/>
        </w:rPr>
        <w:t>（一）机关运行经费：</w:t>
      </w:r>
      <w:r>
        <w:rPr>
          <w:rFonts w:hint="eastAsia" w:eastAsia="仿宋_GB2312"/>
          <w:sz w:val="32"/>
          <w:szCs w:val="32"/>
          <w:lang w:val="en-US" w:eastAsia="zh-CN"/>
        </w:rPr>
        <w:t>2024年本部门无机关运行经费支出。</w:t>
      </w:r>
    </w:p>
    <w:p>
      <w:pPr>
        <w:widowControl/>
        <w:spacing w:line="600" w:lineRule="exact"/>
        <w:ind w:firstLine="66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/>
        </w:rPr>
        <w:t>（二）“三公”经费预算：</w:t>
      </w:r>
      <w:r>
        <w:rPr>
          <w:rFonts w:hint="eastAsia" w:eastAsia="仿宋_GB2312"/>
          <w:sz w:val="32"/>
          <w:szCs w:val="32"/>
          <w:lang w:val="en-US" w:eastAsia="zh-CN"/>
        </w:rPr>
        <w:t>2024年本部门无“三公”经费预算支出。</w:t>
      </w:r>
    </w:p>
    <w:p>
      <w:pPr>
        <w:widowControl/>
        <w:spacing w:line="600" w:lineRule="exact"/>
        <w:ind w:firstLine="66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/>
        </w:rPr>
        <w:t>（三）一般性支出情况：</w:t>
      </w:r>
      <w:r>
        <w:rPr>
          <w:rFonts w:hint="eastAsia" w:eastAsia="仿宋_GB2312"/>
          <w:sz w:val="32"/>
          <w:szCs w:val="32"/>
          <w:lang w:val="en-US" w:eastAsia="zh-CN"/>
        </w:rPr>
        <w:t>2024年本部门无一般性支出预算支出。</w:t>
      </w:r>
    </w:p>
    <w:p>
      <w:pPr>
        <w:widowControl/>
        <w:spacing w:line="600" w:lineRule="exact"/>
        <w:ind w:firstLine="660"/>
      </w:pPr>
      <w:r>
        <w:rPr>
          <w:rFonts w:eastAsia="楷体_GB2312"/>
          <w:b/>
        </w:rPr>
        <w:t>（四）政府采购情况：</w:t>
      </w:r>
      <w:r>
        <w:rPr>
          <w:rFonts w:hint="eastAsia" w:eastAsia="仿宋_GB2312"/>
          <w:sz w:val="32"/>
          <w:szCs w:val="32"/>
          <w:lang w:val="en-US" w:eastAsia="zh-CN"/>
        </w:rPr>
        <w:t>2024年本部门无政府采购预算支出。</w:t>
      </w:r>
    </w:p>
    <w:p>
      <w:pPr>
        <w:widowControl/>
        <w:numPr>
          <w:numId w:val="0"/>
        </w:numPr>
        <w:spacing w:line="600" w:lineRule="exact"/>
        <w:ind w:firstLine="643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楷体_GB2312"/>
          <w:b/>
          <w:lang w:eastAsia="zh-CN"/>
        </w:rPr>
        <w:t>（五）</w:t>
      </w:r>
      <w:r>
        <w:rPr>
          <w:rFonts w:eastAsia="楷体_GB2312"/>
          <w:b/>
        </w:rPr>
        <w:t>国有资产占用使用及新增资产配置情况：</w:t>
      </w:r>
      <w:r>
        <w:rPr>
          <w:rFonts w:hint="eastAsia" w:eastAsia="仿宋_GB2312"/>
          <w:sz w:val="32"/>
          <w:szCs w:val="32"/>
          <w:lang w:val="en-US" w:eastAsia="zh-CN"/>
        </w:rPr>
        <w:t>截至2023年12月底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本部门共有公务用车辆，其中，机要通信用车4辆，应急保障用车0辆，执法执勤用车0辆，特种专业技术用车4辆，其他按照规定配备的公务用车0辆；单位价值50万元以上通用设备0台，单位价值100万元以上专用设备 13  台。2024年无新增资产配置计划。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bCs/>
          <w:kern w:val="0"/>
        </w:rPr>
        <w:t>（六）预算绩效目标说明：</w:t>
      </w:r>
      <w:r>
        <w:rPr>
          <w:rFonts w:hint="eastAsia" w:eastAsia="仿宋_GB2312"/>
          <w:sz w:val="32"/>
          <w:szCs w:val="32"/>
          <w:lang w:val="en-US" w:eastAsia="zh-CN"/>
        </w:rPr>
        <w:t>本部门所有支出实行绩效目标管理。纳入2024年部门整体支出绩效目标的金额为 783.36万元，其中，基本支出783.36万元，项目支出 0万元，具体绩效目标详见报表。</w:t>
      </w:r>
      <w:bookmarkStart w:id="0" w:name="_GoBack"/>
      <w:bookmarkEnd w:id="0"/>
    </w:p>
    <w:p>
      <w:pPr>
        <w:widowControl/>
        <w:spacing w:line="600" w:lineRule="exact"/>
        <w:ind w:firstLine="660"/>
        <w:rPr>
          <w:rFonts w:eastAsia="黑体"/>
        </w:rPr>
      </w:pPr>
      <w:r>
        <w:rPr>
          <w:rFonts w:eastAsia="黑体"/>
        </w:rPr>
        <w:t>七、名词解释</w:t>
      </w:r>
    </w:p>
    <w:p>
      <w:pPr>
        <w:widowControl/>
        <w:spacing w:line="600" w:lineRule="exact"/>
        <w:ind w:firstLine="660"/>
      </w:pPr>
      <w: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</w:pPr>
      <w: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numPr>
          <w:ilvl w:val="0"/>
          <w:numId w:val="4"/>
        </w:numPr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2024</w:t>
      </w:r>
      <w:r>
        <w:rPr>
          <w:rFonts w:eastAsia="方正小标宋_GBK"/>
          <w:bCs/>
          <w:kern w:val="0"/>
          <w:sz w:val="36"/>
          <w:szCs w:val="36"/>
        </w:rPr>
        <w:t>年部门预算</w:t>
      </w:r>
      <w:r>
        <w:rPr>
          <w:rFonts w:hint="eastAsia" w:eastAsia="方正小标宋_GBK"/>
          <w:bCs/>
          <w:kern w:val="0"/>
          <w:sz w:val="36"/>
          <w:szCs w:val="36"/>
        </w:rPr>
        <w:t>公开的</w:t>
      </w:r>
      <w:r>
        <w:rPr>
          <w:rFonts w:eastAsia="方正小标宋_GBK"/>
          <w:bCs/>
          <w:kern w:val="0"/>
          <w:sz w:val="36"/>
          <w:szCs w:val="36"/>
        </w:rPr>
        <w:t>表</w:t>
      </w:r>
      <w:r>
        <w:rPr>
          <w:rFonts w:hint="eastAsia" w:eastAsia="方正小标宋_GBK"/>
          <w:bCs/>
          <w:kern w:val="0"/>
          <w:sz w:val="36"/>
          <w:szCs w:val="36"/>
        </w:rPr>
        <w:t>格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收支总表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收入总表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财政拨款收支总表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一般公共预算“三公”经费支出表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国有资本经营预算支出表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财政专户管理资金预算支出表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专项资金预算汇总表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项目支出绩效目标表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/>
          <w:bCs/>
          <w:kern w:val="0"/>
          <w:sz w:val="28"/>
          <w:szCs w:val="28"/>
        </w:rPr>
      </w:pPr>
      <w:r>
        <w:rPr>
          <w:rFonts w:hint="eastAsia" w:eastAsia="黑体"/>
          <w:sz w:val="28"/>
          <w:szCs w:val="28"/>
        </w:rPr>
        <w:t>整体支出绩效目标表</w:t>
      </w:r>
    </w:p>
    <w:p>
      <w:pPr>
        <w:widowControl/>
        <w:spacing w:line="600" w:lineRule="exact"/>
        <w:rPr>
          <w:bCs/>
          <w:kern w:val="0"/>
        </w:rPr>
      </w:pPr>
      <w:r>
        <w:rPr>
          <w:bCs/>
          <w:kern w:val="0"/>
        </w:rPr>
        <w:t>注：以上部门预算报表中，空表表示本部门无相关收支情况。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31D83"/>
    <w:multiLevelType w:val="singleLevel"/>
    <w:tmpl w:val="98A31D83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BBCCDB54"/>
    <w:multiLevelType w:val="singleLevel"/>
    <w:tmpl w:val="BBCCDB5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BDB556BD"/>
    <w:multiLevelType w:val="singleLevel"/>
    <w:tmpl w:val="BDB556BD"/>
    <w:lvl w:ilvl="0" w:tentative="0">
      <w:start w:val="1"/>
      <w:numFmt w:val="chineseCounting"/>
      <w:suff w:val="space"/>
      <w:lvlText w:val="第%1部分"/>
      <w:lvlJc w:val="left"/>
      <w:rPr>
        <w:rFonts w:hint="eastAsia"/>
        <w:sz w:val="32"/>
        <w:szCs w:val="32"/>
      </w:rPr>
    </w:lvl>
  </w:abstractNum>
  <w:abstractNum w:abstractNumId="3">
    <w:nsid w:val="17E8E575"/>
    <w:multiLevelType w:val="singleLevel"/>
    <w:tmpl w:val="17E8E575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4">
    <w:nsid w:val="21BABDDA"/>
    <w:multiLevelType w:val="singleLevel"/>
    <w:tmpl w:val="21BABDDA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NWVhMmIxOTZmMjRjNzcxMWRjZGZhODMzYmFhY2YifQ=="/>
  </w:docVars>
  <w:rsids>
    <w:rsidRoot w:val="4E441376"/>
    <w:rsid w:val="02C31460"/>
    <w:rsid w:val="06ED6AAC"/>
    <w:rsid w:val="07A41AEF"/>
    <w:rsid w:val="0BD47125"/>
    <w:rsid w:val="13271597"/>
    <w:rsid w:val="1A1F184C"/>
    <w:rsid w:val="1B256925"/>
    <w:rsid w:val="310E5FC1"/>
    <w:rsid w:val="36B22121"/>
    <w:rsid w:val="47F66A49"/>
    <w:rsid w:val="4B631FC9"/>
    <w:rsid w:val="4E441376"/>
    <w:rsid w:val="59626DD3"/>
    <w:rsid w:val="61024DBE"/>
    <w:rsid w:val="71B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2024-02-01T01:24:00Z</dcterms:created>
  <dc:creator>YC</dc:creator>
  <cp:lastModifiedBy>木子新</cp:lastModifiedBy>
  <dcterms:modified xsi:type="dcterms:W3CDTF">2024-02-05T06:54:29Z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9E16BA275A5F48F38D1C32E0697427DF_11</vt:lpwstr>
  </property>
</Properties>
</file>