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C5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1.绩效管理评价工作开展情况。</w:t>
      </w:r>
    </w:p>
    <w:p w14:paraId="4D2AEE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根据预算绩效管理要求，我部门组织对2022年度部门整体支出绩效全面开展绩效自评，涉及金额</w:t>
      </w:r>
      <w:r>
        <w:rPr>
          <w:rFonts w:hint="eastAsia"/>
          <w:sz w:val="28"/>
          <w:szCs w:val="28"/>
          <w:lang w:val="en-US" w:eastAsia="zh-CN"/>
        </w:rPr>
        <w:t>192.29</w:t>
      </w:r>
      <w:r>
        <w:rPr>
          <w:rFonts w:hint="eastAsia"/>
          <w:sz w:val="28"/>
          <w:szCs w:val="28"/>
        </w:rPr>
        <w:t>万元，其中：基本支出</w:t>
      </w:r>
      <w:r>
        <w:rPr>
          <w:rFonts w:hint="eastAsia"/>
          <w:sz w:val="28"/>
          <w:szCs w:val="28"/>
          <w:lang w:val="en-US" w:eastAsia="zh-CN"/>
        </w:rPr>
        <w:t>163.23</w:t>
      </w:r>
      <w:r>
        <w:rPr>
          <w:rFonts w:hint="eastAsia"/>
          <w:sz w:val="28"/>
          <w:szCs w:val="28"/>
        </w:rPr>
        <w:t>万元，项目支出</w:t>
      </w:r>
      <w:r>
        <w:rPr>
          <w:rFonts w:hint="eastAsia"/>
          <w:sz w:val="28"/>
          <w:szCs w:val="28"/>
          <w:lang w:val="en-US" w:eastAsia="zh-CN"/>
        </w:rPr>
        <w:t>29.06</w:t>
      </w:r>
      <w:r>
        <w:rPr>
          <w:rFonts w:hint="eastAsia"/>
          <w:sz w:val="28"/>
          <w:szCs w:val="28"/>
        </w:rPr>
        <w:t>万元。</w:t>
      </w:r>
    </w:p>
    <w:p w14:paraId="523227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2.部门整体支出绩效完成情况。</w:t>
      </w:r>
    </w:p>
    <w:p w14:paraId="11A7E0E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2022度本单位的整体绩效目标为：完成文化知识传递和使用，指导乡镇文化信息资源共享工程服务和农家书屋的工作。产出指标：重点工作任务完成100%，履职目标实现100%；效益指标：履职效益完成</w:t>
      </w:r>
      <w:r>
        <w:rPr>
          <w:rFonts w:hint="eastAsia"/>
          <w:sz w:val="28"/>
          <w:szCs w:val="28"/>
          <w:lang w:val="en-US" w:eastAsia="zh-CN"/>
        </w:rPr>
        <w:t>192.29</w:t>
      </w:r>
      <w:r>
        <w:rPr>
          <w:rFonts w:hint="eastAsia"/>
          <w:sz w:val="28"/>
          <w:szCs w:val="28"/>
        </w:rPr>
        <w:t>6万元，满意度100%。</w:t>
      </w:r>
    </w:p>
    <w:p w14:paraId="54AE5A38">
      <w:pPr>
        <w:widowControl/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基本支出。系保障我</w:t>
      </w:r>
      <w:r>
        <w:rPr>
          <w:rFonts w:hint="eastAsia"/>
          <w:sz w:val="28"/>
          <w:szCs w:val="28"/>
          <w:lang w:val="en-US" w:eastAsia="zh-CN"/>
        </w:rPr>
        <w:t>单位</w:t>
      </w:r>
      <w:r>
        <w:rPr>
          <w:rFonts w:hint="eastAsia"/>
          <w:sz w:val="28"/>
          <w:szCs w:val="28"/>
        </w:rPr>
        <w:t>正常运转、完成日常工作任务而发生的各项支出，包括用于在职职工基本工资、津贴补贴等人员经费以及办公费、印刷费、水电费、办公设备购置等日常公用经费。2022年度本单位在职人员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人，其中,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借调出去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2人（局机关一人，文化馆一人）。</w:t>
      </w:r>
      <w:r>
        <w:rPr>
          <w:rFonts w:hint="eastAsia"/>
          <w:sz w:val="28"/>
          <w:szCs w:val="28"/>
        </w:rPr>
        <w:t>基本支出</w:t>
      </w:r>
      <w:r>
        <w:rPr>
          <w:rFonts w:hint="eastAsia"/>
          <w:sz w:val="28"/>
          <w:szCs w:val="28"/>
          <w:lang w:val="en-US" w:eastAsia="zh-CN"/>
        </w:rPr>
        <w:t>163.23万元，其</w:t>
      </w:r>
      <w:r>
        <w:rPr>
          <w:rFonts w:hint="eastAsia"/>
          <w:sz w:val="28"/>
          <w:szCs w:val="28"/>
        </w:rPr>
        <w:t>中人员经费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130.40</w:t>
      </w:r>
      <w:r>
        <w:rPr>
          <w:rFonts w:hint="eastAsia"/>
          <w:sz w:val="28"/>
          <w:szCs w:val="28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79.89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，较上年增加</w:t>
      </w:r>
      <w:r>
        <w:rPr>
          <w:rFonts w:hint="eastAsia"/>
          <w:sz w:val="28"/>
          <w:szCs w:val="28"/>
          <w:lang w:val="en-US" w:eastAsia="zh-CN"/>
        </w:rPr>
        <w:t xml:space="preserve"> 24.43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上升</w:t>
      </w:r>
      <w:r>
        <w:rPr>
          <w:rFonts w:hint="eastAsia"/>
          <w:sz w:val="28"/>
          <w:szCs w:val="28"/>
          <w:lang w:val="en-US" w:eastAsia="zh-CN"/>
        </w:rPr>
        <w:t>23.06</w:t>
      </w:r>
      <w:r>
        <w:rPr>
          <w:rFonts w:hint="eastAsia"/>
          <w:sz w:val="28"/>
          <w:szCs w:val="28"/>
        </w:rPr>
        <w:t>%,主要原因是：财政补付2021年单位绩效考核奖、2022年绩效奖励预发资金，机关事业单位人员工资调增。日常公用经费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32.83</w:t>
      </w:r>
      <w:r>
        <w:rPr>
          <w:rFonts w:hint="eastAsia"/>
          <w:sz w:val="28"/>
          <w:szCs w:val="28"/>
        </w:rPr>
        <w:t>万元，占基本支出的</w:t>
      </w:r>
      <w:r>
        <w:rPr>
          <w:rFonts w:hint="eastAsia"/>
          <w:sz w:val="28"/>
          <w:szCs w:val="28"/>
          <w:lang w:val="en-US" w:eastAsia="zh-CN"/>
        </w:rPr>
        <w:t>20.11</w:t>
      </w:r>
      <w:r>
        <w:rPr>
          <w:rFonts w:hint="eastAsia"/>
          <w:sz w:val="28"/>
          <w:szCs w:val="28"/>
        </w:rPr>
        <w:t>%，较上年</w:t>
      </w:r>
      <w:r>
        <w:rPr>
          <w:rFonts w:hint="eastAsia"/>
          <w:sz w:val="28"/>
          <w:szCs w:val="28"/>
          <w:lang w:eastAsia="zh-CN"/>
        </w:rPr>
        <w:t>减少</w:t>
      </w:r>
      <w:r>
        <w:rPr>
          <w:rFonts w:hint="eastAsia"/>
          <w:sz w:val="28"/>
          <w:szCs w:val="28"/>
          <w:lang w:val="en-US" w:eastAsia="zh-CN"/>
        </w:rPr>
        <w:t>21.52</w:t>
      </w:r>
      <w:r>
        <w:rPr>
          <w:rFonts w:hint="eastAsia"/>
          <w:sz w:val="28"/>
          <w:szCs w:val="28"/>
        </w:rPr>
        <w:t>万元，</w:t>
      </w:r>
      <w:r>
        <w:rPr>
          <w:rFonts w:hint="eastAsia"/>
          <w:sz w:val="28"/>
          <w:szCs w:val="28"/>
          <w:lang w:eastAsia="zh-CN"/>
        </w:rPr>
        <w:t>下降</w:t>
      </w:r>
      <w:r>
        <w:rPr>
          <w:rFonts w:hint="eastAsia"/>
          <w:sz w:val="28"/>
          <w:szCs w:val="28"/>
          <w:lang w:val="en-US" w:eastAsia="zh-CN"/>
        </w:rPr>
        <w:t>39.59</w:t>
      </w:r>
      <w:r>
        <w:rPr>
          <w:rFonts w:hint="eastAsia"/>
          <w:sz w:val="28"/>
          <w:szCs w:val="28"/>
        </w:rPr>
        <w:t>%，主要原因是：</w:t>
      </w:r>
    </w:p>
    <w:p w14:paraId="3B816BD6">
      <w:pPr>
        <w:pStyle w:val="2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本年度公用经费跨年度支付，因此本年度公经用经费减少。</w:t>
      </w:r>
    </w:p>
    <w:p w14:paraId="051E98F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项目支出。2022年项目支出年初预算数为</w:t>
      </w:r>
      <w:r>
        <w:rPr>
          <w:rFonts w:hint="eastAsia"/>
          <w:sz w:val="28"/>
          <w:szCs w:val="28"/>
          <w:lang w:val="en-US" w:eastAsia="zh-CN"/>
        </w:rPr>
        <w:t>29.06</w:t>
      </w:r>
      <w:r>
        <w:rPr>
          <w:rFonts w:hint="eastAsia"/>
          <w:sz w:val="28"/>
          <w:szCs w:val="28"/>
        </w:rPr>
        <w:t>万元，是指单位为完成特定行政工作任务或事业发展目标而发生的支出，包括有关业务工作经费和运行维护经费。</w:t>
      </w:r>
      <w:r>
        <w:rPr>
          <w:rFonts w:hint="eastAsia"/>
          <w:sz w:val="28"/>
          <w:szCs w:val="28"/>
          <w:lang w:eastAsia="zh-CN"/>
        </w:rPr>
        <w:t>主要为</w:t>
      </w:r>
      <w:r>
        <w:rPr>
          <w:rFonts w:hint="eastAsia"/>
          <w:sz w:val="28"/>
          <w:szCs w:val="28"/>
        </w:rPr>
        <w:t>图书馆专项业务经费</w:t>
      </w:r>
      <w:r>
        <w:rPr>
          <w:rFonts w:hint="eastAsia"/>
          <w:sz w:val="28"/>
          <w:szCs w:val="28"/>
          <w:lang w:val="en-US" w:eastAsia="zh-CN"/>
        </w:rPr>
        <w:t>29.06万元。</w:t>
      </w:r>
    </w:p>
    <w:p w14:paraId="56298F63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本部门在2022年度部门决算中反映</w:t>
      </w:r>
      <w:r>
        <w:rPr>
          <w:rFonts w:hint="eastAsia"/>
          <w:sz w:val="28"/>
          <w:szCs w:val="28"/>
          <w:lang w:val="en-US" w:eastAsia="zh-CN"/>
        </w:rPr>
        <w:t xml:space="preserve"> 1.</w:t>
      </w:r>
      <w:r>
        <w:rPr>
          <w:rFonts w:hint="eastAsia"/>
          <w:sz w:val="28"/>
          <w:szCs w:val="28"/>
        </w:rPr>
        <w:t>公共文化服务体系建设（农村文化建设）省级补助资金；中央支持地方公共文化体系建设（一般项目）补助资金”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“县派乡村振兴驻村帮扶工作队队员经费；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eastAsia="zh-CN"/>
        </w:rPr>
        <w:t>图书馆</w:t>
      </w:r>
      <w:r>
        <w:rPr>
          <w:rFonts w:hint="eastAsia"/>
          <w:sz w:val="28"/>
          <w:szCs w:val="28"/>
        </w:rPr>
        <w:t>馆（站）免费开放专项资金；中央补助地方公共文化服务体系建设专项资金；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.“中央支持地方公共文化服务体系建设补助资金；中央支持地方公共文化服务体系建设绩效奖励补助资金</w:t>
      </w:r>
      <w:r>
        <w:rPr>
          <w:rFonts w:hint="eastAsia"/>
          <w:sz w:val="28"/>
          <w:szCs w:val="28"/>
          <w:lang w:val="en-US" w:eastAsia="zh-CN"/>
        </w:rPr>
        <w:t>5.评估定级等几</w:t>
      </w:r>
      <w:r>
        <w:rPr>
          <w:rFonts w:hint="eastAsia"/>
          <w:sz w:val="28"/>
          <w:szCs w:val="28"/>
        </w:rPr>
        <w:t>个大类项目绩效目标实际完成情况</w:t>
      </w:r>
      <w:r>
        <w:rPr>
          <w:rFonts w:hint="eastAsia"/>
          <w:sz w:val="28"/>
          <w:szCs w:val="28"/>
          <w:lang w:eastAsia="zh-CN"/>
        </w:rPr>
        <w:t>，均</w:t>
      </w:r>
      <w:r>
        <w:rPr>
          <w:rFonts w:hint="eastAsia"/>
          <w:sz w:val="28"/>
          <w:szCs w:val="28"/>
        </w:rPr>
        <w:t>完成预算的100%。通过项目实施，持续推进文化惠民，</w:t>
      </w:r>
      <w:r>
        <w:rPr>
          <w:rFonts w:hint="eastAsia"/>
          <w:sz w:val="28"/>
          <w:szCs w:val="28"/>
          <w:lang w:eastAsia="zh-CN"/>
        </w:rPr>
        <w:t>丰富了群众文化生活，促进乡村文化振兴，提高了乡村人民生活满意度和幸福感。</w:t>
      </w:r>
    </w:p>
    <w:p w14:paraId="0A0AA572">
      <w:pPr>
        <w:pStyle w:val="2"/>
        <w:rPr>
          <w:rFonts w:hint="default" w:eastAsia="仿宋"/>
          <w:lang w:val="en-US" w:eastAsia="zh-CN"/>
        </w:rPr>
      </w:pPr>
      <w:bookmarkStart w:id="0" w:name="_GoBack"/>
      <w:bookmarkEnd w:id="0"/>
    </w:p>
    <w:p w14:paraId="69EBC512">
      <w:pPr>
        <w:pStyle w:val="2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MDFlYTMwZTJkYjA4Yjc1ZDRhZjI0MmZmNGZiN2EifQ=="/>
  </w:docVars>
  <w:rsids>
    <w:rsidRoot w:val="109E5518"/>
    <w:rsid w:val="109E5518"/>
    <w:rsid w:val="210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635</Characters>
  <Lines>0</Lines>
  <Paragraphs>0</Paragraphs>
  <TotalTime>1</TotalTime>
  <ScaleCrop>false</ScaleCrop>
  <LinksUpToDate>false</LinksUpToDate>
  <CharactersWithSpaces>638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2024-07-25T08:00:00Z</dcterms:created>
  <dc:creator>Joanna</dc:creator>
  <cp:lastModifiedBy>Joanna</cp:lastModifiedBy>
  <dcterms:modified xsi:type="dcterms:W3CDTF">2024-07-25T08:41:14Z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7697F7B3B6014B09B74DD99FF13C807F_11</vt:lpwstr>
  </property>
</Properties>
</file>