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D564F">
      <w:pPr>
        <w:widowControl/>
        <w:autoSpaceDN w:val="0"/>
        <w:spacing w:line="576" w:lineRule="exact"/>
        <w:jc w:val="center"/>
        <w:rPr>
          <w:rFonts w:ascii="微软雅黑" w:hAnsi="仿宋" w:eastAsia="微软雅黑" w:cs="宋体"/>
          <w:bCs/>
          <w:kern w:val="0"/>
          <w:sz w:val="44"/>
          <w:szCs w:val="44"/>
        </w:rPr>
      </w:pPr>
      <w:r>
        <w:rPr>
          <w:rFonts w:hint="eastAsia" w:ascii="微软雅黑" w:hAnsi="仿宋" w:eastAsia="微软雅黑" w:cs="宋体"/>
          <w:bCs/>
          <w:kern w:val="0"/>
          <w:sz w:val="44"/>
          <w:szCs w:val="44"/>
        </w:rPr>
        <w:t>2023年度安化县卫生健康局</w:t>
      </w:r>
      <w:r>
        <w:rPr>
          <w:rFonts w:hint="eastAsia" w:ascii="微软雅黑" w:hAnsi="仿宋" w:eastAsia="微软雅黑" w:cs="宋体"/>
          <w:bCs/>
          <w:kern w:val="0"/>
          <w:sz w:val="44"/>
          <w:szCs w:val="44"/>
          <w:lang w:eastAsia="zh-CN"/>
        </w:rPr>
        <w:t>系</w:t>
      </w:r>
      <w:bookmarkStart w:id="2" w:name="_GoBack"/>
      <w:bookmarkEnd w:id="2"/>
      <w:r>
        <w:rPr>
          <w:rFonts w:hint="eastAsia" w:ascii="微软雅黑" w:hAnsi="仿宋" w:eastAsia="微软雅黑" w:cs="宋体"/>
          <w:bCs/>
          <w:kern w:val="0"/>
          <w:sz w:val="44"/>
          <w:szCs w:val="44"/>
          <w:lang w:eastAsia="zh-CN"/>
        </w:rPr>
        <w:t>统</w:t>
      </w:r>
      <w:r>
        <w:rPr>
          <w:rFonts w:hint="eastAsia" w:ascii="微软雅黑" w:hAnsi="仿宋" w:eastAsia="微软雅黑" w:cs="宋体"/>
          <w:bCs/>
          <w:kern w:val="0"/>
          <w:sz w:val="44"/>
          <w:szCs w:val="44"/>
        </w:rPr>
        <w:t>整体支出</w:t>
      </w:r>
    </w:p>
    <w:p w14:paraId="2CD2B1DD">
      <w:pPr>
        <w:widowControl/>
        <w:autoSpaceDN w:val="0"/>
        <w:spacing w:line="576" w:lineRule="exact"/>
        <w:jc w:val="center"/>
        <w:rPr>
          <w:rFonts w:ascii="微软雅黑" w:hAnsi="仿宋" w:eastAsia="微软雅黑" w:cs="宋体"/>
          <w:bCs/>
          <w:kern w:val="0"/>
          <w:sz w:val="44"/>
          <w:szCs w:val="44"/>
        </w:rPr>
      </w:pPr>
      <w:r>
        <w:rPr>
          <w:rFonts w:hint="eastAsia" w:ascii="微软雅黑" w:hAnsi="仿宋" w:eastAsia="微软雅黑" w:cs="宋体"/>
          <w:bCs/>
          <w:kern w:val="0"/>
          <w:sz w:val="44"/>
          <w:szCs w:val="44"/>
        </w:rPr>
        <w:t>绩效自评报告</w:t>
      </w:r>
    </w:p>
    <w:p w14:paraId="0AAC42B7">
      <w:pPr>
        <w:widowControl/>
        <w:autoSpaceDN w:val="0"/>
        <w:spacing w:line="576" w:lineRule="exact"/>
        <w:jc w:val="center"/>
        <w:rPr>
          <w:rFonts w:ascii="黑体" w:hAnsi="黑体" w:eastAsia="黑体" w:cs="宋体"/>
          <w:color w:val="000000"/>
          <w:kern w:val="0"/>
          <w:sz w:val="32"/>
          <w:szCs w:val="32"/>
        </w:rPr>
      </w:pPr>
    </w:p>
    <w:p w14:paraId="7ED463E9">
      <w:pPr>
        <w:widowControl/>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一、单位基本情况</w:t>
      </w:r>
    </w:p>
    <w:p w14:paraId="0A95FC5F">
      <w:pPr>
        <w:widowControl/>
        <w:spacing w:line="576" w:lineRule="exact"/>
        <w:ind w:firstLine="640" w:firstLineChars="200"/>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 xml:space="preserve"> (一)基本情况</w:t>
      </w:r>
    </w:p>
    <w:p w14:paraId="7F717589">
      <w:pPr>
        <w:snapToGrid w:val="0"/>
        <w:spacing w:line="520" w:lineRule="exact"/>
        <w:ind w:firstLine="640" w:firstLineChars="200"/>
        <w:rPr>
          <w:rFonts w:ascii="仿宋_GB2312" w:hAnsi="仿宋_GB2312" w:eastAsia="仿宋_GB2312" w:cs="仿宋_GB2312"/>
          <w:color w:val="000000"/>
          <w:kern w:val="0"/>
          <w:sz w:val="32"/>
          <w:szCs w:val="32"/>
        </w:rPr>
      </w:pPr>
      <w:r>
        <w:rPr>
          <w:rFonts w:hint="eastAsia" w:ascii="楷体_GB2312" w:hAnsi="楷体_GB2312" w:eastAsia="楷体_GB2312" w:cs="楷体_GB2312"/>
          <w:color w:val="000000"/>
          <w:kern w:val="0"/>
          <w:sz w:val="32"/>
          <w:szCs w:val="32"/>
        </w:rPr>
        <w:t xml:space="preserve"> </w:t>
      </w:r>
      <w:r>
        <w:rPr>
          <w:rFonts w:hint="eastAsia" w:ascii="仿宋_GB2312" w:hAnsi="仿宋_GB2312" w:eastAsia="仿宋_GB2312" w:cs="仿宋_GB2312"/>
          <w:color w:val="000000"/>
          <w:kern w:val="0"/>
          <w:sz w:val="32"/>
          <w:szCs w:val="32"/>
        </w:rPr>
        <w:t>(1)贯彻执行国民健康政策及国家卫生健康法律法规，拟订全县卫生健康规划并组织实施。统筹规划全县卫生健康服务资源配置，指导区域卫生健康规划的编制和实施。制定并组织实施推进卫生健康基本公共服务均等化、普惠化、便捷化和公共资源向基层延伸等政策措施。</w:t>
      </w:r>
    </w:p>
    <w:p w14:paraId="3AE998F2">
      <w:pPr>
        <w:snapToGrid w:val="0"/>
        <w:spacing w:line="5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(2)协调推进全县深化医药卫生体制改革，研究提出全县深化医药卫生体制改革政策与措施的建议。组织深化公立医院综合改革，推进管办分离，健全现代医院管理制度，提出医疗服务和药品价格政策的建议。</w:t>
      </w:r>
    </w:p>
    <w:p w14:paraId="7E7F0490">
      <w:pPr>
        <w:snapToGrid w:val="0"/>
        <w:spacing w:line="5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(3)制定并组织落实全县疾病预防控制规划、免疫规划以及严重危害人民健康公共卫生问题的干预措施。负责卫生应急工作，组织指导突发公共卫生事件的预防控制和各类突发公共事件的医疗救援。</w:t>
      </w:r>
    </w:p>
    <w:p w14:paraId="05514829">
      <w:pPr>
        <w:snapToGrid w:val="0"/>
        <w:spacing w:line="5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(4)协调落实应对人口老龄化政策措施，推进老年健康服务体系建设和医养结合工作。</w:t>
      </w:r>
    </w:p>
    <w:p w14:paraId="1C62F0FE">
      <w:pPr>
        <w:snapToGrid w:val="0"/>
        <w:spacing w:line="5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(5)贯彻执行国家药物政策和国家基本药物制度，开展药品使用监测、临床综合评价和短缺药品预警。</w:t>
      </w:r>
    </w:p>
    <w:p w14:paraId="733118F2">
      <w:pPr>
        <w:snapToGrid w:val="0"/>
        <w:spacing w:line="5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组织开展食品安全风险监测，负责食源性疾病及与食品安全事故有关的流行病学调查。负责职责范围内的职业卫生、放射卫生、环境卫生、学校卫生、公共场所卫生、饮用水卫生等公共卫生的监督管理。负责传染病防治监督，健全卫生健康综合监督体系。</w:t>
      </w:r>
    </w:p>
    <w:p w14:paraId="1011011B">
      <w:pPr>
        <w:snapToGrid w:val="0"/>
        <w:spacing w:line="5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(7)制定医疗机构、医疗服务行业管理办法并监督实施，建立医疗服务评价和监督管理体系。</w:t>
      </w:r>
    </w:p>
    <w:p w14:paraId="3B08BC5C">
      <w:pPr>
        <w:snapToGrid w:val="0"/>
        <w:spacing w:line="5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(8)会同有关部门实施卫生健康专业技术人员资格标准。组织实施医疗服务规范、标准和卫生健康专业技术人员执业规则、服务规范。</w:t>
      </w:r>
    </w:p>
    <w:p w14:paraId="2FF9D6EE">
      <w:pPr>
        <w:snapToGrid w:val="0"/>
        <w:spacing w:line="5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(9)负责计划生育管理和服务工作，开展人口监测预警，研究提出人口与家庭发展相关政策建议。</w:t>
      </w:r>
    </w:p>
    <w:p w14:paraId="44CDC83F">
      <w:pPr>
        <w:snapToGrid w:val="0"/>
        <w:spacing w:line="5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(10)指导全县卫生健康工作，指导基层医疗卫生、妇幼健康服务体系建设，加强全科医生队伍建设。</w:t>
      </w:r>
    </w:p>
    <w:p w14:paraId="7EFC5E80">
      <w:pPr>
        <w:snapToGrid w:val="0"/>
        <w:spacing w:line="5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(11)推进卫生健康科技创新发展。</w:t>
      </w:r>
    </w:p>
    <w:p w14:paraId="61320C3F">
      <w:pPr>
        <w:snapToGrid w:val="0"/>
        <w:spacing w:line="5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(12)负责全县健康教育、健康促进和卫生健康信息化建设等工作。</w:t>
      </w:r>
    </w:p>
    <w:p w14:paraId="009068A0">
      <w:pPr>
        <w:snapToGrid w:val="0"/>
        <w:spacing w:line="52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（二）部门整体支出情况</w:t>
      </w:r>
    </w:p>
    <w:p w14:paraId="2C839E34">
      <w:pPr>
        <w:snapToGrid w:val="0"/>
        <w:spacing w:line="520" w:lineRule="exact"/>
        <w:ind w:firstLine="640" w:firstLineChars="200"/>
        <w:rPr>
          <w:rFonts w:hint="eastAsia" w:ascii="仿宋_GB2312" w:hAnsi="仿宋_GB2312" w:eastAsia="仿宋_GB2312" w:cs="仿宋_GB2312"/>
          <w:color w:val="000000"/>
          <w:kern w:val="0"/>
          <w:sz w:val="32"/>
          <w:szCs w:val="32"/>
        </w:rPr>
      </w:pPr>
      <w:bookmarkStart w:id="0" w:name="OLE_LINK34"/>
      <w:r>
        <w:rPr>
          <w:rFonts w:hint="eastAsia" w:ascii="仿宋_GB2312" w:hAnsi="仿宋_GB2312" w:eastAsia="仿宋_GB2312" w:cs="仿宋_GB2312"/>
          <w:color w:val="000000"/>
          <w:kern w:val="0"/>
          <w:sz w:val="32"/>
          <w:szCs w:val="32"/>
        </w:rPr>
        <w:t>2023年度一般公共预算财政拨款支出</w:t>
      </w:r>
      <w:r>
        <w:rPr>
          <w:rFonts w:hint="eastAsia" w:ascii="仿宋_GB2312" w:hAnsi="仿宋_GB2312" w:eastAsia="仿宋_GB2312" w:cs="仿宋_GB2312"/>
          <w:color w:val="000000"/>
          <w:kern w:val="0"/>
          <w:sz w:val="32"/>
          <w:szCs w:val="32"/>
          <w:lang w:val="en-US" w:eastAsia="zh-CN"/>
        </w:rPr>
        <w:t>33617.33</w:t>
      </w:r>
      <w:r>
        <w:rPr>
          <w:rFonts w:hint="eastAsia" w:ascii="仿宋_GB2312" w:hAnsi="仿宋_GB2312" w:eastAsia="仿宋_GB2312" w:cs="仿宋_GB2312"/>
          <w:color w:val="000000"/>
          <w:kern w:val="0"/>
          <w:sz w:val="32"/>
          <w:szCs w:val="32"/>
        </w:rPr>
        <w:t>万元，其中基本支出</w:t>
      </w:r>
      <w:r>
        <w:rPr>
          <w:rFonts w:hint="eastAsia" w:ascii="仿宋_GB2312" w:hAnsi="仿宋_GB2312" w:eastAsia="仿宋_GB2312" w:cs="仿宋_GB2312"/>
          <w:color w:val="000000"/>
          <w:kern w:val="0"/>
          <w:sz w:val="32"/>
          <w:szCs w:val="32"/>
          <w:lang w:val="en-US" w:eastAsia="zh-CN"/>
        </w:rPr>
        <w:t>23836.38</w:t>
      </w:r>
      <w:r>
        <w:rPr>
          <w:rFonts w:hint="eastAsia" w:ascii="仿宋_GB2312" w:hAnsi="仿宋_GB2312" w:eastAsia="仿宋_GB2312" w:cs="仿宋_GB2312"/>
          <w:color w:val="000000"/>
          <w:kern w:val="0"/>
          <w:sz w:val="32"/>
          <w:szCs w:val="32"/>
        </w:rPr>
        <w:t>万元，主要包括工资福利支出、商品服务支出、对个人和家庭的补助支出、资本性支出；项目支出</w:t>
      </w:r>
      <w:r>
        <w:rPr>
          <w:rFonts w:hint="eastAsia" w:ascii="仿宋_GB2312" w:hAnsi="仿宋_GB2312" w:eastAsia="仿宋_GB2312" w:cs="仿宋_GB2312"/>
          <w:color w:val="000000"/>
          <w:kern w:val="0"/>
          <w:sz w:val="32"/>
          <w:szCs w:val="32"/>
          <w:lang w:val="en-US" w:eastAsia="zh-CN"/>
        </w:rPr>
        <w:t>9780.95</w:t>
      </w:r>
      <w:r>
        <w:rPr>
          <w:rFonts w:hint="eastAsia" w:ascii="仿宋_GB2312" w:hAnsi="仿宋_GB2312" w:eastAsia="仿宋_GB2312" w:cs="仿宋_GB2312"/>
          <w:color w:val="000000"/>
          <w:kern w:val="0"/>
          <w:sz w:val="32"/>
          <w:szCs w:val="32"/>
        </w:rPr>
        <w:t>万元，主要包括奖扶特扶经费、新冠疫情防控经费、独生子女父母奖励、老年乡村医生生活困难补助、并发症生活费和治疗费等卫</w:t>
      </w:r>
      <w:r>
        <w:rPr>
          <w:rFonts w:hint="eastAsia" w:ascii="仿宋_GB2312" w:hAnsi="仿宋_GB2312" w:eastAsia="仿宋_GB2312" w:cs="仿宋_GB2312"/>
          <w:color w:val="000000"/>
          <w:kern w:val="0"/>
          <w:sz w:val="32"/>
          <w:szCs w:val="32"/>
          <w:lang w:eastAsia="zh-CN"/>
        </w:rPr>
        <w:t>生</w:t>
      </w:r>
      <w:r>
        <w:rPr>
          <w:rFonts w:hint="eastAsia" w:ascii="仿宋_GB2312" w:hAnsi="仿宋_GB2312" w:eastAsia="仿宋_GB2312" w:cs="仿宋_GB2312"/>
          <w:color w:val="000000"/>
          <w:kern w:val="0"/>
          <w:sz w:val="32"/>
          <w:szCs w:val="32"/>
        </w:rPr>
        <w:t>和计生专项支出。</w:t>
      </w:r>
    </w:p>
    <w:p w14:paraId="5112A33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 w:hAnsi="仿宋" w:eastAsia="仿宋" w:cs="仿宋"/>
          <w:color w:val="000000"/>
          <w:sz w:val="32"/>
          <w:szCs w:val="32"/>
          <w:lang w:val="en-US" w:eastAsia="zh-CN"/>
        </w:rPr>
        <w:t>2023年度政府性基金财政拨款项目支出15800万，包括</w:t>
      </w:r>
      <w:bookmarkStart w:id="1" w:name="OLE_LINK32"/>
      <w:r>
        <w:rPr>
          <w:rFonts w:hint="eastAsia" w:ascii="仿宋" w:hAnsi="仿宋" w:eastAsia="仿宋" w:cs="仿宋"/>
          <w:color w:val="000000"/>
          <w:sz w:val="32"/>
          <w:szCs w:val="32"/>
          <w:lang w:val="en-US" w:eastAsia="zh-CN"/>
        </w:rPr>
        <w:t>安化县中医医院医疗康复楼建设项目专项债券资金支出12200万元和安化县妇幼保健院特殊科室建设项目专项债券资金支出3600万元</w:t>
      </w:r>
      <w:bookmarkEnd w:id="1"/>
      <w:r>
        <w:rPr>
          <w:rFonts w:hint="eastAsia" w:ascii="仿宋" w:hAnsi="仿宋" w:eastAsia="仿宋" w:cs="仿宋"/>
          <w:color w:val="000000"/>
          <w:sz w:val="32"/>
          <w:szCs w:val="32"/>
          <w:lang w:val="en-US" w:eastAsia="zh-CN"/>
        </w:rPr>
        <w:t>。</w:t>
      </w:r>
    </w:p>
    <w:bookmarkEnd w:id="0"/>
    <w:p w14:paraId="4B991F63">
      <w:pPr>
        <w:widowControl/>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14:paraId="3A533A2D">
      <w:pPr>
        <w:widowControl/>
        <w:spacing w:line="576" w:lineRule="exact"/>
        <w:ind w:firstLine="640" w:firstLineChars="200"/>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14:paraId="3B613EE3">
      <w:pPr>
        <w:snapToGrid w:val="0"/>
        <w:spacing w:line="5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2023年基本支出</w:t>
      </w:r>
      <w:r>
        <w:rPr>
          <w:rFonts w:hint="eastAsia" w:ascii="仿宋_GB2312" w:hAnsi="仿宋_GB2312" w:eastAsia="仿宋_GB2312" w:cs="仿宋_GB2312"/>
          <w:color w:val="000000"/>
          <w:kern w:val="0"/>
          <w:sz w:val="32"/>
          <w:szCs w:val="32"/>
          <w:lang w:val="en-US" w:eastAsia="zh-CN"/>
        </w:rPr>
        <w:t>23836.38</w:t>
      </w:r>
      <w:r>
        <w:rPr>
          <w:rFonts w:hint="eastAsia" w:ascii="仿宋_GB2312" w:hAnsi="仿宋_GB2312" w:eastAsia="仿宋_GB2312" w:cs="仿宋_GB2312"/>
          <w:color w:val="000000"/>
          <w:kern w:val="0"/>
          <w:sz w:val="32"/>
          <w:szCs w:val="32"/>
        </w:rPr>
        <w:t>万元，其中工资福利支出</w:t>
      </w:r>
      <w:r>
        <w:rPr>
          <w:rFonts w:hint="eastAsia" w:ascii="仿宋_GB2312" w:hAnsi="仿宋_GB2312" w:eastAsia="仿宋_GB2312" w:cs="仿宋_GB2312"/>
          <w:color w:val="000000"/>
          <w:kern w:val="0"/>
          <w:sz w:val="32"/>
          <w:szCs w:val="32"/>
          <w:lang w:val="en-US" w:eastAsia="zh-CN"/>
        </w:rPr>
        <w:t>12928.45</w:t>
      </w:r>
      <w:r>
        <w:rPr>
          <w:rFonts w:hint="eastAsia" w:ascii="仿宋_GB2312" w:hAnsi="仿宋_GB2312" w:eastAsia="仿宋_GB2312" w:cs="仿宋_GB2312"/>
          <w:color w:val="000000"/>
          <w:kern w:val="0"/>
          <w:sz w:val="32"/>
          <w:szCs w:val="32"/>
        </w:rPr>
        <w:t>万元，商品服务支出</w:t>
      </w:r>
      <w:r>
        <w:rPr>
          <w:rFonts w:hint="eastAsia" w:ascii="仿宋_GB2312" w:hAnsi="仿宋_GB2312" w:eastAsia="仿宋_GB2312" w:cs="仿宋_GB2312"/>
          <w:color w:val="000000"/>
          <w:kern w:val="0"/>
          <w:sz w:val="32"/>
          <w:szCs w:val="32"/>
          <w:lang w:val="en-US" w:eastAsia="zh-CN"/>
        </w:rPr>
        <w:t>107493.71</w:t>
      </w:r>
      <w:r>
        <w:rPr>
          <w:rFonts w:hint="eastAsia" w:ascii="仿宋_GB2312" w:hAnsi="仿宋_GB2312" w:eastAsia="仿宋_GB2312" w:cs="仿宋_GB2312"/>
          <w:color w:val="000000"/>
          <w:kern w:val="0"/>
          <w:sz w:val="32"/>
          <w:szCs w:val="32"/>
        </w:rPr>
        <w:t>万元，对个人和家庭的补助</w:t>
      </w:r>
      <w:r>
        <w:rPr>
          <w:rFonts w:hint="eastAsia" w:ascii="仿宋_GB2312" w:hAnsi="仿宋_GB2312" w:eastAsia="仿宋_GB2312" w:cs="仿宋_GB2312"/>
          <w:color w:val="000000"/>
          <w:kern w:val="0"/>
          <w:sz w:val="32"/>
          <w:szCs w:val="32"/>
          <w:lang w:val="en-US" w:eastAsia="zh-CN"/>
        </w:rPr>
        <w:t>6.18</w:t>
      </w:r>
      <w:r>
        <w:rPr>
          <w:rFonts w:hint="eastAsia" w:ascii="仿宋_GB2312" w:hAnsi="仿宋_GB2312" w:eastAsia="仿宋_GB2312" w:cs="仿宋_GB2312"/>
          <w:color w:val="000000"/>
          <w:kern w:val="0"/>
          <w:sz w:val="32"/>
          <w:szCs w:val="32"/>
        </w:rPr>
        <w:t>万元，资本性支出</w:t>
      </w:r>
      <w:r>
        <w:rPr>
          <w:rFonts w:hint="eastAsia" w:ascii="仿宋_GB2312" w:hAnsi="仿宋_GB2312" w:eastAsia="仿宋_GB2312" w:cs="仿宋_GB2312"/>
          <w:color w:val="000000"/>
          <w:kern w:val="0"/>
          <w:sz w:val="32"/>
          <w:szCs w:val="32"/>
          <w:lang w:val="en-US" w:eastAsia="zh-CN"/>
        </w:rPr>
        <w:t>34.72</w:t>
      </w:r>
      <w:r>
        <w:rPr>
          <w:rFonts w:hint="eastAsia" w:ascii="仿宋_GB2312" w:hAnsi="仿宋_GB2312" w:eastAsia="仿宋_GB2312" w:cs="仿宋_GB2312"/>
          <w:color w:val="000000"/>
          <w:kern w:val="0"/>
          <w:sz w:val="32"/>
          <w:szCs w:val="32"/>
        </w:rPr>
        <w:t>万元。基本支出中三公经费</w:t>
      </w:r>
      <w:r>
        <w:rPr>
          <w:rFonts w:hint="eastAsia" w:ascii="仿宋_GB2312" w:hAnsi="仿宋_GB2312" w:eastAsia="仿宋_GB2312" w:cs="仿宋_GB2312"/>
          <w:color w:val="000000"/>
          <w:kern w:val="0"/>
          <w:sz w:val="32"/>
          <w:szCs w:val="32"/>
          <w:lang w:val="en-US" w:eastAsia="zh-CN"/>
        </w:rPr>
        <w:t>91.43</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比上年增加</w:t>
      </w:r>
      <w:r>
        <w:rPr>
          <w:rFonts w:hint="eastAsia" w:ascii="仿宋_GB2312" w:hAnsi="仿宋_GB2312" w:eastAsia="仿宋_GB2312" w:cs="仿宋_GB2312"/>
          <w:color w:val="000000"/>
          <w:kern w:val="0"/>
          <w:sz w:val="32"/>
          <w:szCs w:val="32"/>
          <w:lang w:val="en-US" w:eastAsia="zh-CN"/>
        </w:rPr>
        <w:t>22.32万元，增加32.3%，其中公车运行维护费12.57万元，比上年减少4.72，减少27.3%；公务接待费50.05万元，比上年减少1.77，减少3.42%；</w:t>
      </w:r>
      <w:r>
        <w:rPr>
          <w:rFonts w:hint="eastAsia" w:ascii="Times New Roman" w:hAnsi="Times New Roman" w:eastAsia="仿宋_GB2312"/>
          <w:sz w:val="32"/>
          <w:szCs w:val="32"/>
        </w:rPr>
        <w:t>公务用车购置费</w:t>
      </w:r>
      <w:r>
        <w:rPr>
          <w:rFonts w:hint="eastAsia" w:ascii="Times New Roman" w:hAnsi="Times New Roman" w:eastAsia="仿宋_GB2312"/>
          <w:sz w:val="32"/>
          <w:szCs w:val="32"/>
          <w:lang w:val="en-US" w:eastAsia="zh-CN"/>
        </w:rPr>
        <w:t>28.8万元，比上年增加28.8万元，由于上年数为0，无法计算增长率</w:t>
      </w:r>
      <w:r>
        <w:rPr>
          <w:rFonts w:hint="eastAsia" w:ascii="仿宋_GB2312" w:hAnsi="仿宋_GB2312" w:eastAsia="仿宋_GB2312" w:cs="仿宋_GB2312"/>
          <w:color w:val="000000"/>
          <w:kern w:val="0"/>
          <w:sz w:val="32"/>
          <w:szCs w:val="32"/>
        </w:rPr>
        <w:t xml:space="preserve">。  </w:t>
      </w:r>
    </w:p>
    <w:p w14:paraId="72ED415E">
      <w:pPr>
        <w:widowControl/>
        <w:spacing w:line="576" w:lineRule="exact"/>
        <w:ind w:firstLine="640" w:firstLineChars="200"/>
        <w:jc w:val="left"/>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(二)项目支出情况</w:t>
      </w:r>
    </w:p>
    <w:p w14:paraId="666F704F">
      <w:pPr>
        <w:snapToGrid w:val="0"/>
        <w:spacing w:line="520" w:lineRule="exact"/>
        <w:ind w:firstLine="640" w:firstLineChars="200"/>
        <w:rPr>
          <w:rFonts w:hint="eastAsia" w:ascii="仿宋" w:hAnsi="仿宋" w:eastAsia="仿宋" w:cs="仿宋"/>
          <w:color w:val="000000"/>
          <w:sz w:val="32"/>
          <w:szCs w:val="32"/>
          <w:lang w:val="en-US" w:eastAsia="zh-CN"/>
        </w:rPr>
      </w:pPr>
      <w:r>
        <w:rPr>
          <w:rFonts w:hint="eastAsia" w:ascii="仿宋_GB2312" w:hAnsi="仿宋_GB2312" w:eastAsia="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rPr>
        <w:t>项目资金总收入</w:t>
      </w:r>
      <w:r>
        <w:rPr>
          <w:rFonts w:hint="eastAsia" w:ascii="仿宋_GB2312" w:hAnsi="仿宋_GB2312" w:eastAsia="仿宋_GB2312" w:cs="仿宋_GB2312"/>
          <w:color w:val="000000"/>
          <w:kern w:val="0"/>
          <w:sz w:val="32"/>
          <w:szCs w:val="32"/>
          <w:lang w:val="en-US" w:eastAsia="zh-CN"/>
        </w:rPr>
        <w:t>25580.95</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包含年初预算</w:t>
      </w:r>
      <w:r>
        <w:rPr>
          <w:rFonts w:hint="eastAsia" w:ascii="仿宋_GB2312" w:hAnsi="仿宋_GB2312" w:eastAsia="仿宋_GB2312" w:cs="仿宋_GB2312"/>
          <w:color w:val="000000"/>
          <w:kern w:val="0"/>
          <w:sz w:val="32"/>
          <w:szCs w:val="32"/>
          <w:lang w:val="en-US" w:eastAsia="zh-CN"/>
        </w:rPr>
        <w:t>2922.28万元、追加6858.67万元和</w:t>
      </w:r>
      <w:r>
        <w:rPr>
          <w:rFonts w:hint="eastAsia" w:ascii="仿宋" w:hAnsi="仿宋" w:eastAsia="仿宋" w:cs="仿宋"/>
          <w:color w:val="000000"/>
          <w:sz w:val="32"/>
          <w:szCs w:val="32"/>
          <w:lang w:val="en-US" w:eastAsia="zh-CN"/>
        </w:rPr>
        <w:t>政府性基金财政拨款项目经费15800万元。</w:t>
      </w:r>
    </w:p>
    <w:p w14:paraId="372B156B">
      <w:pPr>
        <w:snapToGrid w:val="0"/>
        <w:spacing w:line="5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项目支出</w:t>
      </w:r>
      <w:r>
        <w:rPr>
          <w:rFonts w:hint="eastAsia" w:ascii="仿宋_GB2312" w:hAnsi="仿宋_GB2312" w:eastAsia="仿宋_GB2312" w:cs="仿宋_GB2312"/>
          <w:color w:val="000000"/>
          <w:kern w:val="0"/>
          <w:sz w:val="32"/>
          <w:szCs w:val="32"/>
          <w:lang w:val="en-US" w:eastAsia="zh-CN"/>
        </w:rPr>
        <w:t>25580.95</w:t>
      </w:r>
      <w:r>
        <w:rPr>
          <w:rFonts w:hint="eastAsia" w:ascii="仿宋_GB2312" w:hAnsi="仿宋_GB2312" w:eastAsia="仿宋_GB2312" w:cs="仿宋_GB2312"/>
          <w:color w:val="000000"/>
          <w:kern w:val="0"/>
          <w:sz w:val="32"/>
          <w:szCs w:val="32"/>
        </w:rPr>
        <w:t>万元，主要包括</w:t>
      </w:r>
      <w:r>
        <w:rPr>
          <w:rFonts w:hint="eastAsia" w:ascii="仿宋" w:hAnsi="仿宋" w:eastAsia="仿宋" w:cs="仿宋"/>
          <w:color w:val="000000"/>
          <w:sz w:val="32"/>
          <w:szCs w:val="32"/>
          <w:lang w:val="en-US" w:eastAsia="zh-CN"/>
        </w:rPr>
        <w:t>安化县中医医院医疗康复楼建设项目专项债券资金支出12200万元和安化县妇幼保健院特殊科室建设项目专项债券资金支出3600万元、</w:t>
      </w:r>
      <w:r>
        <w:rPr>
          <w:rFonts w:hint="eastAsia" w:ascii="仿宋_GB2312" w:hAnsi="仿宋_GB2312" w:eastAsia="仿宋_GB2312" w:cs="仿宋_GB2312"/>
          <w:color w:val="000000"/>
          <w:kern w:val="0"/>
          <w:sz w:val="32"/>
          <w:szCs w:val="32"/>
        </w:rPr>
        <w:t>独生子女父母奖励</w:t>
      </w:r>
      <w:r>
        <w:rPr>
          <w:rFonts w:hint="eastAsia" w:ascii="仿宋_GB2312" w:hAnsi="仿宋_GB2312" w:eastAsia="仿宋_GB2312" w:cs="仿宋_GB2312"/>
          <w:color w:val="000000"/>
          <w:kern w:val="0"/>
          <w:sz w:val="32"/>
          <w:szCs w:val="32"/>
          <w:lang w:val="en-US" w:eastAsia="zh-CN"/>
        </w:rPr>
        <w:t>734.52</w:t>
      </w:r>
      <w:r>
        <w:rPr>
          <w:rFonts w:hint="eastAsia" w:ascii="仿宋_GB2312" w:hAnsi="仿宋_GB2312" w:eastAsia="仿宋_GB2312" w:cs="仿宋_GB2312"/>
          <w:color w:val="000000"/>
          <w:kern w:val="0"/>
          <w:sz w:val="32"/>
          <w:szCs w:val="32"/>
        </w:rPr>
        <w:t>万元、并发症生活费和治疗费</w:t>
      </w:r>
      <w:r>
        <w:rPr>
          <w:rFonts w:hint="eastAsia" w:ascii="仿宋_GB2312" w:hAnsi="仿宋_GB2312" w:eastAsia="仿宋_GB2312" w:cs="仿宋_GB2312"/>
          <w:color w:val="000000"/>
          <w:kern w:val="0"/>
          <w:sz w:val="32"/>
          <w:szCs w:val="32"/>
          <w:lang w:val="en-US" w:eastAsia="zh-CN"/>
        </w:rPr>
        <w:t>112.99</w:t>
      </w:r>
      <w:r>
        <w:rPr>
          <w:rFonts w:hint="eastAsia" w:ascii="仿宋_GB2312" w:hAnsi="仿宋_GB2312" w:eastAsia="仿宋_GB2312" w:cs="仿宋_GB2312"/>
          <w:color w:val="000000"/>
          <w:kern w:val="0"/>
          <w:sz w:val="32"/>
          <w:szCs w:val="32"/>
        </w:rPr>
        <w:t>万元、奖扶特扶经费2693.95万元、新冠疫情防控经费956.78万元、老年乡村医生生活困难补助315万元、无偿献血抵减医保346.06万元、尘肺病救治救助140.86万元、严重精神障碍患者以奖代补监护人奖励140万元、并发症对象年终慰问21万元、医疗服务与保障能力提升20万元、基本公共卫生服务230.18万元、独生子女保健费27.61万元、计</w:t>
      </w:r>
      <w:r>
        <w:rPr>
          <w:rFonts w:ascii="仿宋_GB2312" w:hAnsi="仿宋_GB2312" w:eastAsia="仿宋_GB2312" w:cs="仿宋_GB2312"/>
          <w:color w:val="000000"/>
          <w:kern w:val="0"/>
          <w:sz w:val="32"/>
          <w:szCs w:val="32"/>
        </w:rPr>
        <w:t>划生育28号文利益导向资金</w:t>
      </w:r>
      <w:r>
        <w:rPr>
          <w:rFonts w:hint="eastAsia" w:ascii="仿宋_GB2312" w:hAnsi="仿宋_GB2312" w:eastAsia="仿宋_GB2312" w:cs="仿宋_GB2312"/>
          <w:color w:val="000000"/>
          <w:kern w:val="0"/>
          <w:sz w:val="32"/>
          <w:szCs w:val="32"/>
        </w:rPr>
        <w:t>59.65万元</w:t>
      </w:r>
      <w:r>
        <w:rPr>
          <w:rFonts w:hint="eastAsia" w:ascii="仿宋_GB2312" w:hAnsi="仿宋_GB2312" w:eastAsia="仿宋_GB2312" w:cs="仿宋_GB2312"/>
          <w:color w:val="000000"/>
          <w:kern w:val="0"/>
          <w:sz w:val="32"/>
          <w:szCs w:val="32"/>
          <w:lang w:eastAsia="zh-CN"/>
        </w:rPr>
        <w:t>、助理全科医生培训</w:t>
      </w:r>
      <w:r>
        <w:rPr>
          <w:rFonts w:hint="eastAsia" w:ascii="仿宋_GB2312" w:hAnsi="仿宋_GB2312" w:eastAsia="仿宋_GB2312" w:cs="仿宋_GB2312"/>
          <w:color w:val="000000"/>
          <w:kern w:val="0"/>
          <w:sz w:val="32"/>
          <w:szCs w:val="32"/>
          <w:lang w:val="en-US" w:eastAsia="zh-CN"/>
        </w:rPr>
        <w:t>204.14万元、县域医疗卫生机构能力建设715.28万元、有创、无创呼吸机、医用压缩机533.28万元</w:t>
      </w:r>
      <w:r>
        <w:rPr>
          <w:rFonts w:hint="eastAsia" w:ascii="仿宋_GB2312" w:hAnsi="仿宋_GB2312" w:eastAsia="仿宋_GB2312" w:cs="仿宋_GB2312"/>
          <w:color w:val="000000"/>
          <w:kern w:val="0"/>
          <w:sz w:val="32"/>
          <w:szCs w:val="32"/>
        </w:rPr>
        <w:t>。</w:t>
      </w:r>
    </w:p>
    <w:p w14:paraId="2C766B75">
      <w:pPr>
        <w:snapToGrid w:val="0"/>
        <w:spacing w:line="52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我局建立了专项资金管理办法，严格遵循专款专用、独立核算的管理原则。专项资金申报严格按照财政资金管理要求进行，专项资金财政拨款到位后及时进行了项目开展和资金投入，建立了专项资金台账，监督专项资金使用。</w:t>
      </w:r>
    </w:p>
    <w:p w14:paraId="6133B721">
      <w:pPr>
        <w:widowControl/>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lang w:eastAsia="zh-CN"/>
        </w:rPr>
        <w:t>三</w:t>
      </w:r>
      <w:r>
        <w:rPr>
          <w:rFonts w:hint="eastAsia" w:ascii="黑体" w:hAnsi="黑体" w:eastAsia="黑体" w:cs="宋体"/>
          <w:color w:val="000000"/>
          <w:kern w:val="0"/>
          <w:sz w:val="32"/>
          <w:szCs w:val="32"/>
        </w:rPr>
        <w:t>、部门整体支出绩效情况</w:t>
      </w:r>
    </w:p>
    <w:p w14:paraId="247D3857">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党的建设全面加强。坚持以党的政治建设为统领，深入学习贯彻党的二十大精神和习近平总书记系列讲话精神，运用党的最新理论研究新情况，解决新问题；深入开展第二批主题教育，积极部署，结合实际，在全县卫健系统大兴调查研究，聚焦党建实效化，不断巩固党史学习教育成果，持续为卫生健康事业高质量发展注入强大思想动能。</w:t>
      </w:r>
    </w:p>
    <w:p w14:paraId="7D21DEF9">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医药卫生体制改革持续深化。一是出台《湖南省2023年深化医药卫生体制改革真抓实干成效明显督查激励实施方案》，分解工作任务，坚持“四个落实”，即落实责任单位、责任领导、责任股室、责任人，促推各项医改指标持续向好；二是医改工作坚持实行书记、县长双组长负责制，建立由分管副县长统一管理医疗、医保、医药工作的“三医”联动机制，推动医改工作纳入全面深化改革和政府目标绩效考核内容；三是强化基本药物管理，全县基本药物实行省级平台统一采购、配送、结算，全面落实药品零差率销售，实现药占比控制在30%以下的目标。</w:t>
      </w:r>
    </w:p>
    <w:p w14:paraId="6FCD822A">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医疗服务水平全面提升。一是积极推进智慧医疗与卓越服务建设。推动县级公立医院开通多项微信平台便民事项。指导3家县级公立医院启动卓越服务工作，其中县人民医院被确定为省级卓越服务示范创建单位。二是生命安全急救体系更加完备。县紧急医疗救援指挥中心运行平稳，事件受理5322次，有效出车5044次，转送急诊病人3822人次。三是医疗质量与医疗安全管理明显增强。出台责任追究管理办法，严格医疗事故责任追究。医疗纠纷各项指标稳步下降，全年无重大恶性医疗事件发生。四是注重公立医院高质量发展。目前，全县共有省级重点专科9个，市级重点专科18个。县人民医院被确定为湖南省公立医院高质量发展示范性医院培育单位、湖南省建立健全现代医院管理制度试点医院。五是中医药服务能力稳步提升。县中医医院顺利通过二甲复评验收，建有省级中医重点专科5个、市级中医重点专科2个；县级综合医院及县妇幼保健院均按要求规范设置中医药科室，23家乡镇卫生院标准化中医馆提质升级建设全部完成，3家乡镇卫生院建成旗舰中医馆，50家行政村卫生室完成中医阁建设；全县所有乡镇卫生院均能开展10项以上中医药治疗技术，所有行政村卫生室均能开展6项以上中医药治疗技术，并均配备了基本中医诊疗设备；全国基层中医药工作示范县创建顺利通过现场评审。</w:t>
      </w:r>
    </w:p>
    <w:p w14:paraId="4166F23F">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4.公共卫生体系有效健全。一是基本公共卫生服务项目扎实有效。电子健康档案共建816303份，充分利用“刷脸”面访系统进行重点人群随访管理，家庭医生签约779625人，重点人群家庭医生签约率100%，所有乡镇智慧公卫体检系统投入使用，老年人健康体检服务的工作效率和真实性大幅提升；2家乡镇卫生院优质服务基层行建设通过省级验收，并已迎接国家复评；行政村卫生室医保门诊统筹报销实现全覆盖。二是疾病防控全力推进，疫情防控重大胜利成果不断巩固。监测预警常态化开展，全县共报告发热门诊就诊总数3988人次，新冠核酸检测或抗原检测1525人次，发现阳性数90人，及时处置手足口病聚集性疫情2起、传染病预警事件184起，全年未发生突发公共卫生事件；规划疫苗接种率保持95%以上；全县精神卫生工作各项管理指标均超过省定目标。三是综合监督执法全面加强。对1350家单位开展了综合监督执法检查，出动执法人员4876人次，下达监督意见书2723份，立案37起，结案36起，罚款88985元。四是无偿献血卓有成效。今年献血工作已完成市定年度目标的113.7%，全县共采集6252人次血液249万余毫升。五是爱国卫生运动深入推进。如期完成国家卫生县城复审线上评估，并高分通过现场评估；指导滔溪镇完成国家卫生乡镇线上评估；推进创建健康机关与无烟单位14个。</w:t>
      </w:r>
    </w:p>
    <w:p w14:paraId="454D8700">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5.重点人群健康保障全面优化。一是妇幼工作有序开展。“两癌”普查、孕产妇免费产前筛查、新生儿先天性心脏病筛查，孕前优生健康检查均提前完成年度目标；健康民生实事项目高效推进，益阳健康民生项目覆盖率在70%以上，县妇幼保健院标准化项目已通过市级验收。二是人口家发工作到位，全县入库总人口102万人，其中已婚育龄妇女15.6万人，上报出生4432人，上报死亡6086人，人口自然增长率-1.62‰，出生人口性别比为113.3:100。奖扶工作有序开展，全县现有“两扶”对象14894人，城镇独生子女父母奖励12429人。积极支持托育服务发展，全县共19家机构和幼儿园开展托育服务，三岁以下婴幼儿托位数达到2670个。三是老年健康服务不断增强，二级及以上综合医院全部开设老年医学科，医疗机构与养老机构签约达100%，县人民医院、县中医医院成功申报全国安宁疗护病房创建试点单位。“银龄安康”工程老年人意外伤害保险工作持续推进，全县共参保302.35万元。四是职业健康和尘肺病人服务持续优化。共接受79家企业委托，为2667人进行职业健康体检。尘肺病患者在定点医疗机构累计享受住院救助1803人次，救助金额227万余元。</w:t>
      </w:r>
    </w:p>
    <w:p w14:paraId="686E14AF">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6.项目建设高效推进。马路镇中心卫生院、县第三人民医院整体搬迁项目正式投入使用；县妇幼保健院整体搬迁项目、古楼乡卫生院基本建成，预计明年投入使用；县中医医院医疗康复建设项目正紧推装饰装修工作。雪峰山片区尘肺病医院建设项目完成三通一平，争取国家债券资金0.6亿元，于10月启动项目建设。马路镇中心卫生院入选全省首批县域医疗卫生次中心建设试点，争取省级定额补助资金600万。4家数字化预防接种门诊建设已完成验收。</w:t>
      </w:r>
    </w:p>
    <w:p w14:paraId="5434FDE8">
      <w:pPr>
        <w:spacing w:line="60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7.卫生健康各项工作统筹推进。安全生产、乡村振兴、平安建设、食品安全、生态环境保护、工会等各项工作深入推进。持续加大卫生人才招引培力度，今年面向医学院校引进本科及以上学历医务人才51人，面向社会公开招聘医务人员37人，安置农村订单定向本科医学生11人、本土化培养大专生26人到各乡镇卫生院服务，新招录农村订单定向医学本科生10人、本土化培养大专生35人，医疗卫生机构专业技术力量进一步充实。</w:t>
      </w:r>
    </w:p>
    <w:p w14:paraId="53E8AA8F">
      <w:pPr>
        <w:widowControl/>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lang w:eastAsia="zh-CN"/>
        </w:rPr>
        <w:t>四</w:t>
      </w:r>
      <w:r>
        <w:rPr>
          <w:rFonts w:hint="eastAsia" w:ascii="黑体" w:hAnsi="黑体" w:eastAsia="黑体" w:cs="宋体"/>
          <w:color w:val="000000"/>
          <w:kern w:val="0"/>
          <w:sz w:val="32"/>
          <w:szCs w:val="32"/>
        </w:rPr>
        <w:t>、存在的问题及原因分析</w:t>
      </w:r>
    </w:p>
    <w:p w14:paraId="041D8C66">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年初预算批复无法体现全部的资金情况，原因是年初预算批复不含当年的预算调整、预算追加、上级转移支付资金。</w:t>
      </w:r>
    </w:p>
    <w:p w14:paraId="42B61594">
      <w:pPr>
        <w:widowControl/>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lang w:eastAsia="zh-CN"/>
        </w:rPr>
        <w:t>五</w:t>
      </w:r>
      <w:r>
        <w:rPr>
          <w:rFonts w:hint="eastAsia" w:ascii="黑体" w:hAnsi="黑体" w:eastAsia="黑体" w:cs="宋体"/>
          <w:color w:val="000000"/>
          <w:kern w:val="0"/>
          <w:sz w:val="32"/>
          <w:szCs w:val="32"/>
        </w:rPr>
        <w:t>、下一步改进措施</w:t>
      </w:r>
    </w:p>
    <w:p w14:paraId="0CA737BC">
      <w:pPr>
        <w:widowControl/>
        <w:spacing w:line="576"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坚持以人民健康为中心，科学制定项目绩效目标，狠抓落实，促进卫生健康事业可持续发展，提高人民群众满意度。</w:t>
      </w:r>
    </w:p>
    <w:p w14:paraId="2AAA7B14">
      <w:pPr>
        <w:widowControl/>
        <w:spacing w:line="576" w:lineRule="exact"/>
        <w:ind w:firstLine="640" w:firstLineChars="200"/>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lang w:eastAsia="zh-CN"/>
        </w:rPr>
        <w:t>六</w:t>
      </w:r>
      <w:r>
        <w:rPr>
          <w:rFonts w:hint="eastAsia" w:ascii="黑体" w:hAnsi="黑体" w:eastAsia="黑体" w:cs="宋体"/>
          <w:color w:val="000000"/>
          <w:kern w:val="0"/>
          <w:sz w:val="32"/>
          <w:szCs w:val="32"/>
        </w:rPr>
        <w:t>、绩效自评结果拟应用和公开情况</w:t>
      </w:r>
    </w:p>
    <w:p w14:paraId="76BA082B">
      <w:pPr>
        <w:widowControl/>
        <w:spacing w:line="576" w:lineRule="exact"/>
        <w:ind w:firstLine="640" w:firstLineChars="200"/>
        <w:jc w:val="left"/>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通过全面开展财政整体支出绩效评价。强化财政资金支出绩效理念，科学编制年度预算，提升绩效管理水平，规范资金管理，提高财政资金使用效率，按规定将自评报告进行信息公开,主动接受社会监督。</w:t>
      </w:r>
    </w:p>
    <w:p w14:paraId="108B7A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Y2FlODU5MGU2ZTc4ZWM5OTM1MDc0Y2ZlMGNkZDIifQ=="/>
  </w:docVars>
  <w:rsids>
    <w:rsidRoot w:val="4EE306B3"/>
    <w:rsid w:val="4EE30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2024-09-25T02:10:00Z</dcterms:created>
  <dc:creator>Administrator</dc:creator>
  <cp:lastModifiedBy>Administrator</cp:lastModifiedBy>
  <dcterms:modified xsi:type="dcterms:W3CDTF">2024-09-25T02:16:00Z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CCB7071FC1624924A2F6A68405A10764_11</vt:lpwstr>
  </property>
</Properties>
</file>