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04153">
      <w:pPr>
        <w:spacing w:line="1020" w:lineRule="exact"/>
        <w:ind w:firstLine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70046">
      <w:pPr>
        <w:spacing w:before="20" w:line="216" w:lineRule="auto"/>
        <w:ind w:left="2360"/>
        <w:rPr>
          <w:rFonts w:ascii="宋体" w:hAnsi="宋体" w:eastAsia="宋体" w:cs="宋体"/>
          <w:sz w:val="35"/>
          <w:szCs w:val="35"/>
        </w:rPr>
      </w:pPr>
      <w:r>
        <w:pict>
          <v:shape id="_x0000_s1026" o:spid="_x0000_s1026" o:spt="202" type="#_x0000_t202" style="position:absolute;left:0pt;margin-left:348.15pt;margin-top:-0.55pt;height:9.65pt;width:65.6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807C3E9">
                  <w:pPr>
                    <w:spacing w:before="19" w:line="234" w:lineRule="auto"/>
                    <w:ind w:left="20"/>
                    <w:rPr>
                      <w:rFonts w:ascii="宋体" w:hAnsi="宋体" w:eastAsia="宋体" w:cs="宋体"/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2"/>
                      <w:szCs w:val="12"/>
                    </w:rPr>
                    <w:t>（扫描查收电子文书）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安全生产行政执法文书</w:t>
      </w:r>
    </w:p>
    <w:p w14:paraId="5D35DB40">
      <w:pPr>
        <w:spacing w:before="32" w:line="73" w:lineRule="exact"/>
        <w:ind w:firstLine="7"/>
      </w:pPr>
      <w:r>
        <w:rPr>
          <w:position w:val="-1"/>
        </w:rPr>
        <w:pict>
          <v:shape id="_x0000_s1027" o:spid="_x0000_s1027" style="height:3.65pt;width:423.15pt;" filled="f" stroked="t" coordsize="8462,73" path="m0,7l8462,7m0,65l8462,65e">
            <v:fill on="f" focussize="0,0"/>
            <v:stroke color="#000000" miterlimit="100" joinstyle="miter"/>
            <v:imagedata o:title=""/>
            <o:lock v:ext="edit"/>
            <w10:wrap type="none"/>
            <w10:anchorlock/>
          </v:shape>
        </w:pict>
      </w:r>
    </w:p>
    <w:p w14:paraId="14CCBB60">
      <w:pPr>
        <w:spacing w:before="120" w:line="217" w:lineRule="auto"/>
        <w:ind w:left="2917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行政处罚决定书</w:t>
      </w:r>
    </w:p>
    <w:p w14:paraId="148B4912">
      <w:pPr>
        <w:pStyle w:val="2"/>
        <w:spacing w:before="146" w:line="222" w:lineRule="auto"/>
        <w:ind w:left="2120"/>
        <w:rPr>
          <w:sz w:val="30"/>
          <w:szCs w:val="30"/>
        </w:rPr>
      </w:pPr>
      <w:r>
        <w:rPr>
          <w:spacing w:val="-2"/>
          <w:sz w:val="30"/>
          <w:szCs w:val="30"/>
        </w:rPr>
        <w:t>（湘益安）应急罚〔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2024</w:t>
      </w:r>
      <w:r>
        <w:rPr>
          <w:spacing w:val="-2"/>
          <w:sz w:val="30"/>
          <w:szCs w:val="30"/>
        </w:rPr>
        <w:t>〕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64</w:t>
      </w:r>
      <w:r>
        <w:rPr>
          <w:rFonts w:ascii="Times New Roman" w:hAnsi="Times New Roman" w:eastAsia="Times New Roman" w:cs="Times New Roman"/>
          <w:spacing w:val="40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号</w:t>
      </w:r>
    </w:p>
    <w:p w14:paraId="417BA18D">
      <w:pPr>
        <w:spacing w:line="432" w:lineRule="auto"/>
        <w:rPr>
          <w:rFonts w:ascii="Arial"/>
          <w:sz w:val="21"/>
        </w:rPr>
      </w:pPr>
    </w:p>
    <w:p w14:paraId="04D75F1E">
      <w:pPr>
        <w:pStyle w:val="2"/>
        <w:tabs>
          <w:tab w:val="left" w:pos="8405"/>
        </w:tabs>
        <w:spacing w:before="75" w:line="440" w:lineRule="auto"/>
        <w:ind w:left="87" w:right="71"/>
        <w:jc w:val="both"/>
      </w:pPr>
      <w:r>
        <w:rPr>
          <w:spacing w:val="6"/>
        </w:rPr>
        <w:t>被处罚人：</w:t>
      </w:r>
      <w:r>
        <w:rPr>
          <w:spacing w:val="6"/>
          <w:u w:val="single" w:color="auto"/>
        </w:rPr>
        <w:t>王</w:t>
      </w:r>
      <w:r>
        <w:rPr>
          <w:rFonts w:hint="eastAsia"/>
          <w:spacing w:val="6"/>
          <w:u w:val="single" w:color="auto"/>
          <w:lang w:eastAsia="zh-CN"/>
        </w:rPr>
        <w:t>某</w:t>
      </w:r>
      <w:r>
        <w:rPr>
          <w:spacing w:val="6"/>
          <w:u w:val="single" w:color="auto"/>
        </w:rPr>
        <w:t xml:space="preserve">平           </w:t>
      </w:r>
      <w:r>
        <w:rPr>
          <w:spacing w:val="5"/>
          <w:u w:val="single" w:color="auto"/>
        </w:rPr>
        <w:t xml:space="preserve">                        </w:t>
      </w:r>
      <w:r>
        <w:rPr>
          <w:spacing w:val="18"/>
        </w:rPr>
        <w:t xml:space="preserve"> </w:t>
      </w:r>
      <w:r>
        <w:rPr>
          <w:spacing w:val="5"/>
        </w:rPr>
        <w:t>性别：</w:t>
      </w:r>
      <w:r>
        <w:rPr>
          <w:spacing w:val="5"/>
          <w:u w:val="single" w:color="auto"/>
        </w:rPr>
        <w:t>男</w:t>
      </w:r>
      <w:r>
        <w:rPr>
          <w:spacing w:val="52"/>
        </w:rPr>
        <w:t xml:space="preserve"> </w:t>
      </w:r>
      <w:r>
        <w:rPr>
          <w:spacing w:val="5"/>
        </w:rPr>
        <w:t>年龄：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40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6"/>
        </w:rPr>
        <w:t>身份证：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4309231984</w:t>
      </w:r>
      <w:r>
        <w:rPr>
          <w:rFonts w:hint="eastAsia" w:ascii="Times New Roman" w:hAnsi="Times New Roman" w:eastAsia="宋体" w:cs="Times New Roman"/>
          <w:spacing w:val="6"/>
          <w:u w:val="single" w:color="auto"/>
          <w:lang w:val="en-US" w:eastAsia="zh-CN"/>
        </w:rPr>
        <w:t>******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 xml:space="preserve">7    </w:t>
      </w:r>
      <w:r>
        <w:rPr>
          <w:rFonts w:ascii="Times New Roman" w:hAnsi="Times New Roman" w:eastAsia="Times New Roman" w:cs="Times New Roman"/>
          <w:spacing w:val="16"/>
        </w:rPr>
        <w:t xml:space="preserve">  </w:t>
      </w:r>
      <w:r>
        <w:rPr>
          <w:spacing w:val="6"/>
        </w:rPr>
        <w:t>邮政编码：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4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 xml:space="preserve">13599    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spacing w:val="5"/>
        </w:rPr>
        <w:t>联系电话：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1336737</w:t>
      </w:r>
      <w:r>
        <w:rPr>
          <w:rFonts w:hint="eastAsia" w:ascii="Times New Roman" w:hAnsi="Times New Roman" w:eastAsia="宋体" w:cs="Times New Roman"/>
          <w:spacing w:val="5"/>
          <w:u w:val="single" w:color="auto"/>
          <w:lang w:val="en-US" w:eastAsia="zh-CN"/>
        </w:rPr>
        <w:t>****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8"/>
        </w:rPr>
        <w:t>家庭住址：</w:t>
      </w:r>
      <w:r>
        <w:rPr>
          <w:spacing w:val="8"/>
          <w:u w:val="single" w:color="auto"/>
        </w:rPr>
        <w:t>湖南省安化县田庄乡茶</w:t>
      </w:r>
      <w:r>
        <w:rPr>
          <w:rFonts w:hint="eastAsia"/>
          <w:spacing w:val="8"/>
          <w:u w:val="single" w:color="auto"/>
          <w:lang w:eastAsia="zh-CN"/>
        </w:rPr>
        <w:t>某</w:t>
      </w:r>
      <w:r>
        <w:rPr>
          <w:spacing w:val="8"/>
          <w:u w:val="single" w:color="auto"/>
        </w:rPr>
        <w:t>村</w:t>
      </w:r>
      <w:r>
        <w:rPr>
          <w:rFonts w:hint="eastAsia"/>
          <w:spacing w:val="8"/>
          <w:u w:val="single" w:color="auto"/>
          <w:lang w:eastAsia="zh-CN"/>
        </w:rPr>
        <w:t>某某</w:t>
      </w:r>
      <w:r>
        <w:rPr>
          <w:spacing w:val="8"/>
          <w:u w:val="single" w:color="auto"/>
        </w:rPr>
        <w:t>村民组</w:t>
      </w:r>
      <w:r>
        <w:rPr>
          <w:rFonts w:hint="eastAsia" w:ascii="Times New Roman" w:hAnsi="Times New Roman" w:eastAsia="宋体" w:cs="Times New Roman"/>
          <w:spacing w:val="8"/>
          <w:u w:val="single" w:color="auto"/>
          <w:lang w:val="en-US" w:eastAsia="zh-CN"/>
        </w:rPr>
        <w:t>**</w:t>
      </w:r>
      <w:r>
        <w:rPr>
          <w:spacing w:val="8"/>
          <w:u w:val="single" w:color="auto"/>
        </w:rPr>
        <w:t>号</w:t>
      </w:r>
      <w:r>
        <w:rPr>
          <w:u w:val="single" w:color="auto"/>
        </w:rPr>
        <w:tab/>
      </w:r>
      <w:r>
        <w:t xml:space="preserve"> </w:t>
      </w:r>
      <w:r>
        <w:rPr>
          <w:spacing w:val="8"/>
        </w:rPr>
        <w:t>所在单位：</w:t>
      </w:r>
      <w:r>
        <w:rPr>
          <w:spacing w:val="8"/>
          <w:u w:val="single" w:color="auto"/>
        </w:rPr>
        <w:t>安化金</w:t>
      </w:r>
      <w:r>
        <w:rPr>
          <w:rFonts w:hint="eastAsia"/>
          <w:spacing w:val="8"/>
          <w:u w:val="single" w:color="auto"/>
          <w:lang w:eastAsia="zh-CN"/>
        </w:rPr>
        <w:t>某</w:t>
      </w:r>
      <w:r>
        <w:rPr>
          <w:spacing w:val="8"/>
          <w:u w:val="single" w:color="auto"/>
        </w:rPr>
        <w:t xml:space="preserve">矿业有限责任公司            </w:t>
      </w:r>
      <w:r>
        <w:rPr>
          <w:spacing w:val="8"/>
        </w:rPr>
        <w:t xml:space="preserve"> 职务：</w:t>
      </w:r>
      <w:r>
        <w:rPr>
          <w:spacing w:val="8"/>
          <w:u w:val="single" w:color="auto"/>
        </w:rPr>
        <w:t>负责人</w:t>
      </w:r>
      <w:r>
        <w:rPr>
          <w:u w:val="single" w:color="auto"/>
        </w:rPr>
        <w:tab/>
      </w:r>
      <w:r>
        <w:t xml:space="preserve"> </w:t>
      </w:r>
      <w:r>
        <w:rPr>
          <w:spacing w:val="6"/>
        </w:rPr>
        <w:t>单位地址：</w:t>
      </w:r>
      <w:r>
        <w:rPr>
          <w:spacing w:val="6"/>
          <w:u w:val="single" w:color="auto"/>
        </w:rPr>
        <w:t>湖南省益阳市安化县田庄乡</w:t>
      </w:r>
      <w:r>
        <w:rPr>
          <w:rFonts w:hint="eastAsia"/>
          <w:spacing w:val="6"/>
          <w:u w:val="single" w:color="auto"/>
          <w:lang w:eastAsia="zh-CN"/>
        </w:rPr>
        <w:t>某某</w:t>
      </w:r>
      <w:r>
        <w:rPr>
          <w:spacing w:val="6"/>
          <w:u w:val="single" w:color="auto"/>
        </w:rPr>
        <w:t xml:space="preserve">公路 </w:t>
      </w:r>
      <w:r>
        <w:rPr>
          <w:spacing w:val="5"/>
          <w:u w:val="single" w:color="auto"/>
        </w:rPr>
        <w:t xml:space="preserve">                           </w:t>
      </w:r>
    </w:p>
    <w:p w14:paraId="552B2392">
      <w:pPr>
        <w:pStyle w:val="2"/>
        <w:tabs>
          <w:tab w:val="left" w:pos="8224"/>
        </w:tabs>
        <w:spacing w:before="40" w:line="397" w:lineRule="auto"/>
        <w:ind w:left="88" w:right="145" w:firstLine="454"/>
        <w:jc w:val="both"/>
      </w:pPr>
      <w:r>
        <w:rPr>
          <w:spacing w:val="4"/>
        </w:rPr>
        <w:t>违法事实及证据：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>2024</w:t>
      </w:r>
      <w:r>
        <w:rPr>
          <w:rFonts w:ascii="Times New Roman" w:hAnsi="Times New Roman" w:eastAsia="Times New Roman" w:cs="Times New Roman"/>
          <w:spacing w:val="27"/>
          <w:u w:val="single" w:color="auto"/>
        </w:rPr>
        <w:t xml:space="preserve"> </w:t>
      </w:r>
      <w:r>
        <w:rPr>
          <w:spacing w:val="4"/>
          <w:u w:val="single" w:color="auto"/>
        </w:rPr>
        <w:t>年</w:t>
      </w:r>
      <w:r>
        <w:rPr>
          <w:spacing w:val="-27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>10</w:t>
      </w:r>
      <w:r>
        <w:rPr>
          <w:rFonts w:ascii="Times New Roman" w:hAnsi="Times New Roman" w:eastAsia="Times New Roman" w:cs="Times New Roman"/>
          <w:spacing w:val="30"/>
          <w:u w:val="single" w:color="auto"/>
        </w:rPr>
        <w:t xml:space="preserve"> </w:t>
      </w:r>
      <w:r>
        <w:rPr>
          <w:spacing w:val="4"/>
          <w:u w:val="single" w:color="auto"/>
        </w:rPr>
        <w:t>月</w:t>
      </w:r>
      <w:r>
        <w:rPr>
          <w:spacing w:val="-50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 xml:space="preserve">23  </w:t>
      </w:r>
      <w:r>
        <w:rPr>
          <w:spacing w:val="4"/>
          <w:u w:val="single" w:color="auto"/>
        </w:rPr>
        <w:t>日，安化县应急管理综合行政执法大队</w:t>
      </w:r>
      <w:r>
        <w:t xml:space="preserve"> </w:t>
      </w:r>
      <w:r>
        <w:rPr>
          <w:spacing w:val="9"/>
          <w:u w:val="single" w:color="auto"/>
        </w:rPr>
        <w:t>依法对《安化金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矿业有限责任公司建设项目安全设施设计未按照规定报经有</w:t>
      </w:r>
      <w:r>
        <w:rPr>
          <w:spacing w:val="4"/>
        </w:rPr>
        <w:t xml:space="preserve">  </w:t>
      </w:r>
      <w:r>
        <w:rPr>
          <w:spacing w:val="4"/>
          <w:u w:val="single" w:color="auto"/>
        </w:rPr>
        <w:t>关部门审查案》开展立案调查，经现场核实、资料查阅、调查询问，现查明：</w:t>
      </w:r>
      <w:r>
        <w:rPr>
          <w:u w:val="single" w:color="auto"/>
        </w:rPr>
        <w:tab/>
      </w:r>
      <w:r>
        <w:t xml:space="preserve">  </w:t>
      </w:r>
      <w:r>
        <w:rPr>
          <w:spacing w:val="9"/>
          <w:u w:val="single" w:color="auto"/>
        </w:rPr>
        <w:t>安化金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矿业有限责任公司存在</w:t>
      </w:r>
      <w:r>
        <w:rPr>
          <w:rFonts w:ascii="Times New Roman" w:hAnsi="Times New Roman" w:eastAsia="Times New Roman" w:cs="Times New Roman"/>
          <w:spacing w:val="9"/>
          <w:u w:val="single" w:color="auto"/>
        </w:rPr>
        <w:t>“</w:t>
      </w:r>
      <w:r>
        <w:rPr>
          <w:spacing w:val="9"/>
          <w:u w:val="single" w:color="auto"/>
        </w:rPr>
        <w:t>建设项目安全设施设计未按照规定报经有关部</w:t>
      </w:r>
      <w:r>
        <w:rPr>
          <w:spacing w:val="5"/>
        </w:rPr>
        <w:t xml:space="preserve"> </w:t>
      </w:r>
      <w:r>
        <w:rPr>
          <w:spacing w:val="8"/>
        </w:rPr>
        <w:t>门审查，擅自扩建运输公路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的违法行为。</w:t>
      </w:r>
    </w:p>
    <w:tbl>
      <w:tblPr>
        <w:tblStyle w:val="5"/>
        <w:tblW w:w="8334" w:type="dxa"/>
        <w:tblInd w:w="7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4"/>
      </w:tblGrid>
      <w:tr w14:paraId="209D014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3452A46">
            <w:pPr>
              <w:spacing w:before="297" w:line="189" w:lineRule="auto"/>
              <w:ind w:left="3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证据一：安化金</w:t>
            </w:r>
            <w:r>
              <w:rPr>
                <w:rFonts w:hint="eastAsia" w:ascii="仿宋" w:hAnsi="仿宋" w:eastAsia="仿宋" w:cs="仿宋"/>
                <w:spacing w:val="9"/>
                <w:sz w:val="23"/>
                <w:szCs w:val="23"/>
                <w:lang w:eastAsia="zh-CN"/>
              </w:rPr>
              <w:t>某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矿业有限责任公司《营业执照》复印件，公司《人事任命</w:t>
            </w:r>
          </w:p>
        </w:tc>
      </w:tr>
      <w:tr w14:paraId="719824A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583490F">
            <w:pPr>
              <w:spacing w:before="297" w:line="316" w:lineRule="auto"/>
              <w:ind w:left="22" w:right="18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:u w:val="single" w:color="auto"/>
              </w:rPr>
              <w:t>》文件，公司负责人王</w:t>
            </w:r>
            <w:r>
              <w:rPr>
                <w:rFonts w:hint="eastAsia" w:ascii="仿宋" w:hAnsi="仿宋" w:eastAsia="仿宋" w:cs="仿宋"/>
                <w:spacing w:val="9"/>
                <w:sz w:val="23"/>
                <w:szCs w:val="23"/>
                <w:u w:val="single" w:color="auto"/>
                <w:lang w:eastAsia="zh-CN"/>
              </w:rPr>
              <w:t>某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:u w:val="single" w:color="auto"/>
              </w:rPr>
              <w:t>平身份证复印件，证明：安化金</w:t>
            </w:r>
            <w:r>
              <w:rPr>
                <w:rFonts w:hint="eastAsia" w:ascii="仿宋" w:hAnsi="仿宋" w:eastAsia="仿宋" w:cs="仿宋"/>
                <w:spacing w:val="9"/>
                <w:sz w:val="23"/>
                <w:szCs w:val="23"/>
                <w:u w:val="single" w:color="auto"/>
                <w:lang w:eastAsia="zh-CN"/>
              </w:rPr>
              <w:t>某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:u w:val="single" w:color="auto"/>
              </w:rPr>
              <w:t>矿业有限责任公司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主体合法，公司负责人王</w:t>
            </w:r>
            <w:r>
              <w:rPr>
                <w:rFonts w:hint="eastAsia" w:ascii="仿宋" w:hAnsi="仿宋" w:eastAsia="仿宋" w:cs="仿宋"/>
                <w:spacing w:val="8"/>
                <w:sz w:val="23"/>
                <w:szCs w:val="23"/>
                <w:lang w:eastAsia="zh-CN"/>
              </w:rPr>
              <w:t>某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平身份合法；</w:t>
            </w:r>
          </w:p>
        </w:tc>
      </w:tr>
    </w:tbl>
    <w:p w14:paraId="08F98919">
      <w:pPr>
        <w:pStyle w:val="2"/>
        <w:tabs>
          <w:tab w:val="left" w:pos="207"/>
          <w:tab w:val="left" w:pos="447"/>
        </w:tabs>
        <w:spacing w:before="298" w:line="437" w:lineRule="auto"/>
        <w:ind w:left="71" w:right="88"/>
        <w:jc w:val="both"/>
        <w:rPr>
          <w:rFonts w:ascii="Times New Roman" w:hAnsi="Times New Roman" w:eastAsia="Times New Roman" w:cs="Times New Roman"/>
        </w:rPr>
      </w:pP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spacing w:val="8"/>
          <w:u w:val="single" w:color="auto"/>
        </w:rPr>
        <w:t>证据二：《现场检查记录》（湘益安）应急现记〔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2024</w:t>
      </w:r>
      <w:r>
        <w:rPr>
          <w:spacing w:val="8"/>
          <w:u w:val="single" w:color="auto"/>
        </w:rPr>
        <w:t>〕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447</w:t>
      </w:r>
      <w:r>
        <w:rPr>
          <w:rFonts w:ascii="Times New Roman" w:hAnsi="Times New Roman" w:eastAsia="Times New Roman" w:cs="Times New Roman"/>
          <w:spacing w:val="24"/>
          <w:w w:val="101"/>
          <w:u w:val="single" w:color="auto"/>
        </w:rPr>
        <w:t xml:space="preserve"> </w:t>
      </w:r>
      <w:r>
        <w:rPr>
          <w:spacing w:val="8"/>
          <w:u w:val="single" w:color="auto"/>
        </w:rPr>
        <w:t>号</w:t>
      </w:r>
      <w:r>
        <w:rPr>
          <w:spacing w:val="7"/>
          <w:u w:val="single" w:color="auto"/>
        </w:rPr>
        <w:t>、《现场处</w:t>
      </w:r>
      <w:r>
        <w:t xml:space="preserve">  </w:t>
      </w:r>
      <w:r>
        <w:rPr>
          <w:spacing w:val="8"/>
          <w:u w:val="single" w:color="auto"/>
        </w:rPr>
        <w:t>理措施决定书》（湘益安）应急现决〔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2024</w:t>
      </w:r>
      <w:r>
        <w:rPr>
          <w:spacing w:val="8"/>
          <w:u w:val="single" w:color="auto"/>
        </w:rPr>
        <w:t>〕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36</w:t>
      </w:r>
      <w:r>
        <w:rPr>
          <w:rFonts w:ascii="Times New Roman" w:hAnsi="Times New Roman" w:eastAsia="Times New Roman" w:cs="Times New Roman"/>
          <w:spacing w:val="41"/>
          <w:u w:val="single" w:color="auto"/>
        </w:rPr>
        <w:t xml:space="preserve"> </w:t>
      </w:r>
      <w:r>
        <w:rPr>
          <w:spacing w:val="8"/>
          <w:u w:val="single" w:color="auto"/>
        </w:rPr>
        <w:t>号、执法记录仪视频、询问通</w:t>
      </w:r>
      <w:r>
        <w:t xml:space="preserve">  </w:t>
      </w:r>
      <w:r>
        <w:rPr>
          <w:spacing w:val="8"/>
          <w:u w:val="single" w:color="auto"/>
        </w:rPr>
        <w:t>知书（湘益安）应急询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[2024]126</w:t>
      </w:r>
      <w:r>
        <w:rPr>
          <w:rFonts w:ascii="Times New Roman" w:hAnsi="Times New Roman" w:eastAsia="Times New Roman" w:cs="Times New Roman"/>
          <w:spacing w:val="27"/>
          <w:u w:val="single" w:color="auto"/>
        </w:rPr>
        <w:t xml:space="preserve"> </w:t>
      </w:r>
      <w:r>
        <w:rPr>
          <w:spacing w:val="8"/>
          <w:u w:val="single" w:color="auto"/>
        </w:rPr>
        <w:t>号、公司负责人王</w:t>
      </w:r>
      <w:r>
        <w:rPr>
          <w:rFonts w:hint="eastAsia"/>
          <w:spacing w:val="8"/>
          <w:u w:val="single" w:color="auto"/>
          <w:lang w:eastAsia="zh-CN"/>
        </w:rPr>
        <w:t>某</w:t>
      </w:r>
      <w:r>
        <w:rPr>
          <w:spacing w:val="8"/>
          <w:u w:val="single" w:color="auto"/>
        </w:rPr>
        <w:t>平询问笔录、询问通知书</w:t>
      </w:r>
      <w:r>
        <w:t xml:space="preserve"> </w:t>
      </w:r>
      <w:r>
        <w:rPr>
          <w:u w:val="single" w:color="auto"/>
        </w:rPr>
        <w:tab/>
      </w:r>
      <w:r>
        <w:rPr>
          <w:spacing w:val="4"/>
          <w:u w:val="single" w:color="auto"/>
        </w:rPr>
        <w:t>（湘益安）应急询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>[2024]127</w:t>
      </w:r>
      <w:r>
        <w:rPr>
          <w:rFonts w:ascii="Times New Roman" w:hAnsi="Times New Roman" w:eastAsia="Times New Roman" w:cs="Times New Roman"/>
          <w:spacing w:val="25"/>
          <w:w w:val="101"/>
          <w:u w:val="single" w:color="auto"/>
        </w:rPr>
        <w:t xml:space="preserve"> </w:t>
      </w:r>
      <w:r>
        <w:rPr>
          <w:spacing w:val="4"/>
          <w:u w:val="single" w:color="auto"/>
        </w:rPr>
        <w:t>号、公司安全管理员陶</w:t>
      </w:r>
      <w:r>
        <w:rPr>
          <w:rFonts w:hint="eastAsia"/>
          <w:spacing w:val="4"/>
          <w:u w:val="single" w:color="auto"/>
          <w:lang w:eastAsia="zh-CN"/>
        </w:rPr>
        <w:t>某</w:t>
      </w:r>
      <w:r>
        <w:rPr>
          <w:spacing w:val="4"/>
          <w:u w:val="single" w:color="auto"/>
        </w:rPr>
        <w:t>喜询问笔录，证明：</w:t>
      </w:r>
      <w:r>
        <w:rPr>
          <w:spacing w:val="-41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>2024</w:t>
      </w:r>
    </w:p>
    <w:p w14:paraId="456389EE">
      <w:pPr>
        <w:spacing w:line="283" w:lineRule="auto"/>
        <w:rPr>
          <w:rFonts w:ascii="Arial"/>
          <w:sz w:val="21"/>
        </w:rPr>
      </w:pPr>
    </w:p>
    <w:p w14:paraId="454E42DD">
      <w:pPr>
        <w:pStyle w:val="2"/>
        <w:spacing w:before="65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62AD34BB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40E01ADB">
      <w:pPr>
        <w:pStyle w:val="2"/>
        <w:spacing w:before="1" w:line="230" w:lineRule="auto"/>
        <w:ind w:left="6195"/>
      </w:pPr>
      <w:r>
        <w:rPr>
          <w:rFonts w:ascii="Times New Roman" w:hAnsi="Times New Roman" w:eastAsia="Times New Roman" w:cs="Times New Roman"/>
          <w:spacing w:val="5"/>
        </w:rPr>
        <w:t>2024</w:t>
      </w:r>
      <w:r>
        <w:rPr>
          <w:spacing w:val="5"/>
        </w:rPr>
        <w:t>年</w:t>
      </w:r>
      <w:r>
        <w:rPr>
          <w:rFonts w:ascii="Times New Roman" w:hAnsi="Times New Roman" w:eastAsia="Times New Roman" w:cs="Times New Roman"/>
          <w:spacing w:val="5"/>
        </w:rPr>
        <w:t>11</w:t>
      </w:r>
      <w:r>
        <w:rPr>
          <w:spacing w:val="5"/>
        </w:rPr>
        <w:t>月</w:t>
      </w:r>
      <w:r>
        <w:rPr>
          <w:rFonts w:ascii="Times New Roman" w:hAnsi="Times New Roman" w:eastAsia="Times New Roman" w:cs="Times New Roman"/>
          <w:spacing w:val="5"/>
        </w:rPr>
        <w:t xml:space="preserve">18 </w:t>
      </w:r>
      <w:r>
        <w:rPr>
          <w:spacing w:val="5"/>
        </w:rPr>
        <w:t>日</w:t>
      </w:r>
    </w:p>
    <w:p w14:paraId="70D763AC">
      <w:pPr>
        <w:spacing w:line="330" w:lineRule="auto"/>
        <w:rPr>
          <w:rFonts w:ascii="Arial"/>
          <w:sz w:val="21"/>
        </w:rPr>
      </w:pPr>
    </w:p>
    <w:p w14:paraId="75BD6AA1">
      <w:pPr>
        <w:spacing w:line="30" w:lineRule="exact"/>
      </w:pPr>
      <w:r>
        <w:pict>
          <v:shape id="_x0000_s1028" o:spid="_x0000_s1028" style="height:1.5pt;width:423.85pt;" filled="f" stroked="t" coordsize="8477,30" path="m0,15l8476,15e">
            <v:fill on="f" focussize="0,0"/>
            <v:stroke weight="1.5pt" color="#000000" miterlimit="100" joinstyle="miter"/>
            <v:imagedata o:title=""/>
            <o:lock v:ext="edit"/>
            <w10:wrap type="none"/>
            <w10:anchorlock/>
          </v:shape>
        </w:pict>
      </w:r>
    </w:p>
    <w:p w14:paraId="2BC5932C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1C047D0B">
      <w:pPr>
        <w:pStyle w:val="2"/>
        <w:spacing w:before="1"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1</w:t>
      </w:r>
      <w:r>
        <w:t>页</w:t>
      </w:r>
    </w:p>
    <w:p w14:paraId="67970F80">
      <w:pPr>
        <w:spacing w:line="230" w:lineRule="auto"/>
        <w:sectPr>
          <w:pgSz w:w="11840" w:h="16780"/>
          <w:pgMar w:top="1235" w:right="1677" w:bottom="0" w:left="1686" w:header="0" w:footer="0" w:gutter="0"/>
          <w:cols w:space="720" w:num="1"/>
        </w:sectPr>
      </w:pPr>
    </w:p>
    <w:p w14:paraId="605922EF">
      <w:pPr>
        <w:spacing w:before="204" w:line="1020" w:lineRule="exact"/>
        <w:ind w:left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C30F3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5DC13858">
      <w:pPr>
        <w:spacing w:line="314" w:lineRule="auto"/>
        <w:rPr>
          <w:rFonts w:ascii="Arial"/>
          <w:sz w:val="21"/>
        </w:rPr>
      </w:pPr>
    </w:p>
    <w:p w14:paraId="22F1F4AB">
      <w:pPr>
        <w:pStyle w:val="2"/>
        <w:tabs>
          <w:tab w:val="left" w:pos="447"/>
        </w:tabs>
        <w:spacing w:before="75" w:line="411" w:lineRule="auto"/>
        <w:ind w:left="71" w:right="71" w:firstLine="20"/>
      </w:pPr>
      <w:r>
        <w:rPr>
          <w:spacing w:val="5"/>
          <w:u w:val="single" w:color="auto"/>
        </w:rPr>
        <w:t>年</w:t>
      </w:r>
      <w:r>
        <w:rPr>
          <w:spacing w:val="-24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10</w:t>
      </w:r>
      <w:r>
        <w:rPr>
          <w:rFonts w:ascii="Times New Roman" w:hAnsi="Times New Roman" w:eastAsia="Times New Roman" w:cs="Times New Roman"/>
          <w:spacing w:val="30"/>
          <w:u w:val="single" w:color="auto"/>
        </w:rPr>
        <w:t xml:space="preserve"> </w:t>
      </w:r>
      <w:r>
        <w:rPr>
          <w:spacing w:val="5"/>
          <w:u w:val="single" w:color="auto"/>
        </w:rPr>
        <w:t>月</w:t>
      </w:r>
      <w:r>
        <w:rPr>
          <w:spacing w:val="-50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 xml:space="preserve">21  </w:t>
      </w:r>
      <w:r>
        <w:rPr>
          <w:spacing w:val="5"/>
          <w:u w:val="single" w:color="auto"/>
        </w:rPr>
        <w:t>日，安化县应急管理局矿山安全监督管理股执法人员，依法对安化</w:t>
      </w:r>
      <w:r>
        <w:t xml:space="preserve">  </w:t>
      </w:r>
      <w:r>
        <w:rPr>
          <w:spacing w:val="10"/>
          <w:u w:val="single" w:color="auto"/>
        </w:rPr>
        <w:t>金</w:t>
      </w:r>
      <w:r>
        <w:rPr>
          <w:rFonts w:hint="eastAsia"/>
          <w:spacing w:val="10"/>
          <w:u w:val="single" w:color="auto"/>
          <w:lang w:eastAsia="zh-CN"/>
        </w:rPr>
        <w:t>某</w:t>
      </w:r>
      <w:r>
        <w:rPr>
          <w:spacing w:val="10"/>
          <w:u w:val="single" w:color="auto"/>
        </w:rPr>
        <w:t>矿业有限责任公司开展计划执法，发现该公司</w:t>
      </w:r>
      <w:r>
        <w:rPr>
          <w:rFonts w:hint="eastAsia"/>
          <w:spacing w:val="10"/>
          <w:u w:val="single" w:color="auto"/>
          <w:lang w:eastAsia="zh-CN"/>
        </w:rPr>
        <w:t>某某</w:t>
      </w:r>
      <w:r>
        <w:rPr>
          <w:spacing w:val="10"/>
          <w:u w:val="single" w:color="auto"/>
        </w:rPr>
        <w:t>矿区</w:t>
      </w:r>
      <w:r>
        <w:rPr>
          <w:spacing w:val="9"/>
          <w:u w:val="single" w:color="auto"/>
        </w:rPr>
        <w:t>建筑用砂岩矿现场</w:t>
      </w:r>
      <w:r>
        <w:t xml:space="preserve">  </w:t>
      </w:r>
      <w:r>
        <w:rPr>
          <w:spacing w:val="9"/>
          <w:u w:val="single" w:color="auto"/>
        </w:rPr>
        <w:t>有建设迹象（修建了卸矿平台到矿山的运输公路</w:t>
      </w:r>
      <w:r>
        <w:rPr>
          <w:spacing w:val="22"/>
          <w:u w:val="single" w:color="auto"/>
        </w:rPr>
        <w:t>），</w:t>
      </w:r>
      <w:r>
        <w:rPr>
          <w:spacing w:val="9"/>
          <w:u w:val="single" w:color="auto"/>
        </w:rPr>
        <w:t>建设项目安全设施设计未</w:t>
      </w:r>
      <w:r>
        <w:t xml:space="preserve">  </w:t>
      </w:r>
      <w:r>
        <w:rPr>
          <w:spacing w:val="10"/>
          <w:u w:val="single" w:color="auto"/>
        </w:rPr>
        <w:t xml:space="preserve">按照规定报经有关部门审查同意，涉嫌未批先建的违法行为情况属实；       </w:t>
      </w:r>
      <w:r>
        <w:rPr>
          <w:spacing w:val="18"/>
        </w:rPr>
        <w:t xml:space="preserve"> </w:t>
      </w:r>
      <w:r>
        <w:rPr>
          <w:u w:val="single" w:color="auto"/>
        </w:rPr>
        <w:tab/>
      </w:r>
      <w:r>
        <w:rPr>
          <w:spacing w:val="9"/>
          <w:u w:val="single" w:color="auto"/>
        </w:rPr>
        <w:t>证据三：通过调取《关于安化金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矿业有限公司湖南省安化县</w:t>
      </w:r>
      <w:r>
        <w:rPr>
          <w:rFonts w:hint="eastAsia"/>
          <w:spacing w:val="9"/>
          <w:u w:val="single" w:color="auto"/>
          <w:lang w:eastAsia="zh-CN"/>
        </w:rPr>
        <w:t>某某</w:t>
      </w:r>
      <w:r>
        <w:rPr>
          <w:spacing w:val="9"/>
          <w:u w:val="single" w:color="auto"/>
        </w:rPr>
        <w:t>矿区建筑</w:t>
      </w:r>
      <w:r>
        <w:rPr>
          <w:spacing w:val="10"/>
        </w:rPr>
        <w:t xml:space="preserve"> </w:t>
      </w:r>
      <w:r>
        <w:rPr>
          <w:spacing w:val="10"/>
          <w:u w:val="single" w:color="auto"/>
        </w:rPr>
        <w:t>用砂岩矿采矿工程初步设计及安全设施设计的内审意见书》</w:t>
      </w:r>
      <w:r>
        <w:rPr>
          <w:spacing w:val="9"/>
          <w:u w:val="single" w:color="auto"/>
        </w:rPr>
        <w:t>，证明：该公司的</w:t>
      </w:r>
      <w:r>
        <w:t xml:space="preserve">  </w:t>
      </w:r>
      <w:r>
        <w:rPr>
          <w:spacing w:val="9"/>
        </w:rPr>
        <w:t>建设项目安全设施设计经过了内部审核，但没有报经有关部门审查；</w:t>
      </w:r>
    </w:p>
    <w:tbl>
      <w:tblPr>
        <w:tblStyle w:val="5"/>
        <w:tblW w:w="847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6"/>
      </w:tblGrid>
      <w:tr w14:paraId="2E6C766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F1A48AA">
            <w:pPr>
              <w:pStyle w:val="6"/>
              <w:spacing w:before="297" w:line="192" w:lineRule="auto"/>
              <w:ind w:left="447"/>
            </w:pPr>
            <w:r>
              <w:rPr>
                <w:spacing w:val="9"/>
              </w:rPr>
              <w:t>证据四：通过调取《湖南省安化县</w:t>
            </w:r>
            <w:r>
              <w:rPr>
                <w:rFonts w:hint="eastAsia"/>
                <w:spacing w:val="9"/>
                <w:lang w:eastAsia="zh-CN"/>
              </w:rPr>
              <w:t>某某</w:t>
            </w:r>
            <w:r>
              <w:rPr>
                <w:spacing w:val="9"/>
              </w:rPr>
              <w:t>矿区建筑用砂岩矿采矿工程安全设施</w:t>
            </w:r>
          </w:p>
        </w:tc>
      </w:tr>
      <w:tr w14:paraId="2CD7494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1CE7EFA">
            <w:pPr>
              <w:pStyle w:val="6"/>
              <w:spacing w:before="293" w:line="190" w:lineRule="auto"/>
              <w:ind w:left="86"/>
            </w:pPr>
            <w:r>
              <w:rPr>
                <w:spacing w:val="8"/>
              </w:rPr>
              <w:t>设计》和公司《在建工程明细账》，证明：该公司的投资金额为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950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7"/>
              </w:rPr>
              <w:t>万元；</w:t>
            </w:r>
          </w:p>
        </w:tc>
      </w:tr>
      <w:tr w14:paraId="4B73227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9A80856">
            <w:pPr>
              <w:pStyle w:val="6"/>
              <w:spacing w:before="294" w:line="189" w:lineRule="auto"/>
              <w:ind w:left="472"/>
            </w:pPr>
            <w:r>
              <w:rPr>
                <w:spacing w:val="7"/>
              </w:rPr>
              <w:t>以上证据均向安化金</w:t>
            </w:r>
            <w:r>
              <w:rPr>
                <w:rFonts w:hint="eastAsia"/>
                <w:spacing w:val="7"/>
                <w:lang w:eastAsia="zh-CN"/>
              </w:rPr>
              <w:t>某</w:t>
            </w:r>
            <w:r>
              <w:rPr>
                <w:spacing w:val="7"/>
              </w:rPr>
              <w:t>矿业有限责任公司负责人王</w:t>
            </w:r>
            <w:r>
              <w:rPr>
                <w:rFonts w:hint="eastAsia"/>
                <w:spacing w:val="7"/>
                <w:lang w:eastAsia="zh-CN"/>
              </w:rPr>
              <w:t>某</w:t>
            </w:r>
            <w:r>
              <w:rPr>
                <w:spacing w:val="7"/>
              </w:rPr>
              <w:t>平出示，</w:t>
            </w:r>
            <w:r>
              <w:rPr>
                <w:spacing w:val="-64"/>
              </w:rPr>
              <w:t xml:space="preserve"> </w:t>
            </w:r>
            <w:r>
              <w:rPr>
                <w:spacing w:val="7"/>
              </w:rPr>
              <w:t>当事人对上述</w:t>
            </w:r>
          </w:p>
        </w:tc>
      </w:tr>
      <w:tr w14:paraId="7017C05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E63A558">
            <w:pPr>
              <w:pStyle w:val="6"/>
              <w:spacing w:before="297" w:line="316" w:lineRule="auto"/>
              <w:ind w:left="90" w:right="250" w:hanging="3"/>
            </w:pPr>
            <w:r>
              <w:rPr>
                <w:spacing w:val="9"/>
                <w:u w:val="single" w:color="auto"/>
              </w:rPr>
              <w:t>事实证据无异议。证据本身、采集方式、采集程序均合法，具有真实性、关联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性、合法性，符合《湖南省行政程序规定》行政机关取证</w:t>
            </w:r>
            <w:r>
              <w:rPr>
                <w:spacing w:val="8"/>
              </w:rPr>
              <w:t>的有关规定。</w:t>
            </w:r>
          </w:p>
        </w:tc>
      </w:tr>
      <w:tr w14:paraId="6378E50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4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F9E9C68">
            <w:pPr>
              <w:pStyle w:val="6"/>
              <w:spacing w:before="300" w:line="440" w:lineRule="auto"/>
              <w:ind w:left="92" w:right="250" w:firstLine="472"/>
              <w:jc w:val="both"/>
            </w:pPr>
            <w:r>
              <w:rPr>
                <w:spacing w:val="8"/>
                <w:u w:val="single" w:color="auto"/>
              </w:rPr>
              <w:t>以上事实违反了《中华人民共和国安全生产法》第三十三条第二款的规定</w:t>
            </w:r>
            <w:r>
              <w:rPr>
                <w:spacing w:val="16"/>
              </w:rPr>
              <w:t xml:space="preserve"> </w:t>
            </w:r>
            <w:r>
              <w:rPr>
                <w:spacing w:val="5"/>
                <w:u w:val="single" w:color="auto"/>
              </w:rPr>
              <w:t>,</w:t>
            </w:r>
            <w:r>
              <w:rPr>
                <w:spacing w:val="71"/>
                <w:u w:val="single" w:color="auto"/>
              </w:rPr>
              <w:t xml:space="preserve"> </w:t>
            </w:r>
            <w:r>
              <w:rPr>
                <w:spacing w:val="5"/>
                <w:u w:val="single" w:color="auto"/>
              </w:rPr>
              <w:t>依据《中华人民共和国安全生产法》第九十八条</w:t>
            </w:r>
            <w:r>
              <w:rPr>
                <w:spacing w:val="4"/>
                <w:u w:val="single" w:color="auto"/>
              </w:rPr>
              <w:t>第（</w:t>
            </w:r>
            <w:r>
              <w:rPr>
                <w:spacing w:val="-57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二）项的规定，参照《</w:t>
            </w:r>
            <w:r>
              <w:t xml:space="preserve"> </w:t>
            </w:r>
            <w:r>
              <w:rPr>
                <w:spacing w:val="6"/>
                <w:u w:val="single" w:color="auto"/>
              </w:rPr>
              <w:t>湖南省安全生产行政处罚自</w:t>
            </w:r>
            <w:r>
              <w:rPr>
                <w:spacing w:val="-56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由裁量基准（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24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年版）》（湘应急发〔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2022</w:t>
            </w:r>
            <w:r>
              <w:rPr>
                <w:spacing w:val="6"/>
                <w:u w:val="single" w:color="auto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9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rPr>
                <w:spacing w:val="9"/>
                <w:u w:val="single" w:color="auto"/>
              </w:rPr>
              <w:t>号）第一章第一节第十五条第（一）项的规定情形，决定给予安化金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矿业有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  <w:u w:val="single" w:color="auto"/>
              </w:rPr>
              <w:t>限责任公司法定代表人兼主要负责人王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bookmarkStart w:id="0" w:name="_GoBack"/>
            <w:bookmarkEnd w:id="0"/>
            <w:r>
              <w:rPr>
                <w:spacing w:val="9"/>
                <w:u w:val="single" w:color="auto"/>
              </w:rPr>
              <w:t>平处人民币贰万元整罚款的行政处罚</w:t>
            </w:r>
          </w:p>
          <w:p w14:paraId="1851A8EA">
            <w:pPr>
              <w:pStyle w:val="6"/>
              <w:spacing w:before="203" w:line="59" w:lineRule="exact"/>
              <w:ind w:left="105"/>
            </w:pPr>
            <w:r>
              <w:t>。</w:t>
            </w:r>
          </w:p>
        </w:tc>
      </w:tr>
      <w:tr w14:paraId="4D233CC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7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12" w:space="0"/>
            </w:tcBorders>
            <w:vAlign w:val="top"/>
          </w:tcPr>
          <w:p w14:paraId="5DC19527">
            <w:pPr>
              <w:pStyle w:val="6"/>
              <w:spacing w:before="310" w:line="436" w:lineRule="auto"/>
              <w:ind w:left="89" w:right="156" w:firstLine="452"/>
            </w:pPr>
            <w:r>
              <w:rPr>
                <w:spacing w:val="6"/>
              </w:rPr>
              <w:t>处以罚款的，罚款自收到本决定书之日起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15  </w:t>
            </w:r>
            <w:r>
              <w:rPr>
                <w:spacing w:val="6"/>
              </w:rPr>
              <w:t>日内缴至</w:t>
            </w:r>
            <w:r>
              <w:rPr>
                <w:spacing w:val="6"/>
                <w:u w:val="single" w:color="auto"/>
              </w:rPr>
              <w:t>湖南安化农村商业银</w:t>
            </w:r>
            <w:r>
              <w:t xml:space="preserve"> </w:t>
            </w:r>
            <w:r>
              <w:rPr>
                <w:spacing w:val="8"/>
                <w:u w:val="single" w:color="auto"/>
              </w:rPr>
              <w:t>行股份有限公司东坪支行</w:t>
            </w:r>
            <w:r>
              <w:rPr>
                <w:spacing w:val="8"/>
              </w:rPr>
              <w:t>，账号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8705125000181263501</w:t>
            </w:r>
            <w:r>
              <w:rPr>
                <w:rFonts w:ascii="Times New Roman" w:hAnsi="Times New Roman" w:eastAsia="Times New Roman" w:cs="Times New Roman"/>
                <w:spacing w:val="7"/>
                <w:u w:val="single" w:color="auto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7"/>
              </w:rPr>
              <w:t>。</w:t>
            </w:r>
            <w:r>
              <w:rPr>
                <w:b/>
                <w:bCs/>
                <w:spacing w:val="7"/>
              </w:rPr>
              <w:t>到期不缴纳罚款的</w:t>
            </w:r>
            <w:r>
              <w:t xml:space="preserve">  </w:t>
            </w:r>
            <w:r>
              <w:rPr>
                <w:b/>
                <w:bCs/>
                <w:spacing w:val="15"/>
              </w:rPr>
              <w:t>,</w:t>
            </w:r>
            <w:r>
              <w:rPr>
                <w:spacing w:val="90"/>
              </w:rPr>
              <w:t xml:space="preserve"> </w:t>
            </w:r>
            <w:r>
              <w:rPr>
                <w:b/>
                <w:bCs/>
                <w:spacing w:val="15"/>
              </w:rPr>
              <w:t>本机关有权依据《中华人民共和国行政处罚法》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15"/>
              </w:rPr>
              <w:t>第七十二条第一款第一</w:t>
            </w:r>
          </w:p>
          <w:p w14:paraId="549F4FD9">
            <w:pPr>
              <w:spacing w:line="428" w:lineRule="auto"/>
              <w:rPr>
                <w:rFonts w:ascii="Arial"/>
                <w:sz w:val="21"/>
              </w:rPr>
            </w:pPr>
          </w:p>
          <w:p w14:paraId="03678725">
            <w:pPr>
              <w:pStyle w:val="6"/>
              <w:spacing w:before="65" w:line="232" w:lineRule="auto"/>
              <w:ind w:left="619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安化县应急管理局</w:t>
            </w:r>
          </w:p>
          <w:p w14:paraId="1FE4F0C6">
            <w:pPr>
              <w:pStyle w:val="6"/>
              <w:spacing w:before="11" w:line="221" w:lineRule="auto"/>
              <w:ind w:left="6739"/>
              <w:rPr>
                <w:sz w:val="15"/>
                <w:szCs w:val="15"/>
              </w:rPr>
            </w:pPr>
            <w:r>
              <w:rPr>
                <w:color w:val="EEEEEE"/>
                <w:spacing w:val="-3"/>
                <w:sz w:val="15"/>
                <w:szCs w:val="15"/>
              </w:rPr>
              <w:t>（印章）</w:t>
            </w:r>
          </w:p>
          <w:p w14:paraId="17DE0F8E">
            <w:pPr>
              <w:pStyle w:val="6"/>
              <w:spacing w:line="230" w:lineRule="auto"/>
              <w:ind w:left="6195"/>
            </w:pPr>
            <w:r>
              <w:rPr>
                <w:rFonts w:ascii="Times New Roman" w:hAnsi="Times New Roman" w:eastAsia="Times New Roman" w:cs="Times New Roman"/>
                <w:spacing w:val="5"/>
              </w:rPr>
              <w:t>2024</w:t>
            </w:r>
            <w:r>
              <w:rPr>
                <w:spacing w:val="5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5"/>
              </w:rPr>
              <w:t>11</w:t>
            </w:r>
            <w:r>
              <w:rPr>
                <w:spacing w:val="5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18 </w:t>
            </w:r>
            <w:r>
              <w:rPr>
                <w:spacing w:val="5"/>
              </w:rPr>
              <w:t>日</w:t>
            </w:r>
          </w:p>
        </w:tc>
      </w:tr>
    </w:tbl>
    <w:p w14:paraId="0DA7EEEF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0FB03D19">
      <w:pPr>
        <w:pStyle w:val="2"/>
        <w:spacing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2</w:t>
      </w:r>
      <w:r>
        <w:t>页</w:t>
      </w:r>
    </w:p>
    <w:p w14:paraId="7DC04E1D">
      <w:pPr>
        <w:spacing w:line="230" w:lineRule="auto"/>
        <w:sectPr>
          <w:pgSz w:w="11840" w:h="16780"/>
          <w:pgMar w:top="181" w:right="1677" w:bottom="0" w:left="1686" w:header="0" w:footer="0" w:gutter="0"/>
          <w:cols w:space="720" w:num="1"/>
        </w:sectPr>
      </w:pPr>
    </w:p>
    <w:p w14:paraId="0EAF002D">
      <w:pPr>
        <w:spacing w:before="204" w:line="1020" w:lineRule="exact"/>
        <w:ind w:left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B3D47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5E92DE35">
      <w:pPr>
        <w:spacing w:line="314" w:lineRule="auto"/>
        <w:rPr>
          <w:rFonts w:ascii="Arial"/>
          <w:sz w:val="21"/>
        </w:rPr>
      </w:pPr>
    </w:p>
    <w:p w14:paraId="431B769B">
      <w:pPr>
        <w:pStyle w:val="2"/>
        <w:spacing w:before="75" w:line="431" w:lineRule="auto"/>
        <w:ind w:left="86" w:right="159" w:firstLine="1"/>
      </w:pPr>
      <w:r>
        <w:rPr>
          <w:b/>
          <w:bCs/>
          <w:spacing w:val="16"/>
        </w:rPr>
        <w:t>项的规定，每</w:t>
      </w:r>
      <w:r>
        <w:rPr>
          <w:spacing w:val="-35"/>
        </w:rPr>
        <w:t xml:space="preserve"> </w:t>
      </w:r>
      <w:r>
        <w:rPr>
          <w:b/>
          <w:bCs/>
          <w:spacing w:val="16"/>
        </w:rPr>
        <w:t>日按罚款数额的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6"/>
        </w:rPr>
        <w:t>3%</w:t>
      </w:r>
      <w:r>
        <w:rPr>
          <w:b/>
          <w:bCs/>
          <w:spacing w:val="16"/>
        </w:rPr>
        <w:t>加处罚款，加处罚款的数</w:t>
      </w:r>
      <w:r>
        <w:rPr>
          <w:b/>
          <w:bCs/>
          <w:spacing w:val="15"/>
        </w:rPr>
        <w:t>额不超出罚款的</w:t>
      </w:r>
      <w:r>
        <w:t xml:space="preserve"> </w:t>
      </w:r>
      <w:r>
        <w:rPr>
          <w:b/>
          <w:bCs/>
          <w:spacing w:val="3"/>
        </w:rPr>
        <w:t>数额。</w:t>
      </w:r>
    </w:p>
    <w:p w14:paraId="0EBFF65A">
      <w:pPr>
        <w:pStyle w:val="2"/>
        <w:spacing w:before="40" w:line="435" w:lineRule="auto"/>
        <w:ind w:left="104" w:right="156" w:firstLine="438"/>
      </w:pPr>
      <w:r>
        <w:rPr>
          <w:spacing w:val="7"/>
        </w:rPr>
        <w:t>如果不服本处罚决定，可以依法在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60  </w:t>
      </w:r>
      <w:r>
        <w:rPr>
          <w:spacing w:val="7"/>
        </w:rPr>
        <w:t>日内</w:t>
      </w:r>
      <w:r>
        <w:rPr>
          <w:spacing w:val="6"/>
        </w:rPr>
        <w:t>向</w:t>
      </w:r>
      <w:r>
        <w:rPr>
          <w:spacing w:val="6"/>
          <w:u w:val="single" w:color="auto"/>
        </w:rPr>
        <w:t>安化县人民政府</w:t>
      </w:r>
      <w:r>
        <w:rPr>
          <w:spacing w:val="6"/>
        </w:rPr>
        <w:t>申请行政复议</w:t>
      </w:r>
      <w:r>
        <w:t xml:space="preserve"> </w:t>
      </w:r>
      <w:r>
        <w:rPr>
          <w:spacing w:val="8"/>
        </w:rPr>
        <w:t>,</w:t>
      </w:r>
      <w:r>
        <w:rPr>
          <w:spacing w:val="74"/>
        </w:rPr>
        <w:t xml:space="preserve"> </w:t>
      </w:r>
      <w:r>
        <w:rPr>
          <w:spacing w:val="8"/>
        </w:rPr>
        <w:t>或者在</w:t>
      </w:r>
      <w:r>
        <w:rPr>
          <w:rFonts w:ascii="Times New Roman" w:hAnsi="Times New Roman" w:eastAsia="Times New Roman" w:cs="Times New Roman"/>
          <w:spacing w:val="8"/>
        </w:rPr>
        <w:t>6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8"/>
        </w:rPr>
        <w:t>个月内依法向</w:t>
      </w:r>
      <w:r>
        <w:rPr>
          <w:spacing w:val="8"/>
          <w:u w:val="single" w:color="auto"/>
        </w:rPr>
        <w:t>桃江县人民法院</w:t>
      </w:r>
      <w:r>
        <w:rPr>
          <w:spacing w:val="8"/>
        </w:rPr>
        <w:t>提起行政诉讼，但</w:t>
      </w:r>
      <w:r>
        <w:rPr>
          <w:spacing w:val="7"/>
        </w:rPr>
        <w:t>本决定不停止执行</w:t>
      </w:r>
      <w:r>
        <w:t xml:space="preserve"> </w:t>
      </w:r>
      <w:r>
        <w:rPr>
          <w:spacing w:val="6"/>
        </w:rPr>
        <w:t>,</w:t>
      </w:r>
      <w:r>
        <w:rPr>
          <w:spacing w:val="86"/>
        </w:rPr>
        <w:t xml:space="preserve"> </w:t>
      </w:r>
      <w:r>
        <w:rPr>
          <w:spacing w:val="6"/>
        </w:rPr>
        <w:t>法律另有规定的除外。逾期不申请行政复议、不提起行政诉讼又不履行的，</w:t>
      </w:r>
    </w:p>
    <w:p w14:paraId="02BACB3C">
      <w:pPr>
        <w:pStyle w:val="2"/>
        <w:spacing w:before="43" w:line="228" w:lineRule="auto"/>
        <w:ind w:left="88"/>
      </w:pPr>
      <w:r>
        <w:rPr>
          <w:spacing w:val="9"/>
        </w:rPr>
        <w:t>本机关将依法申请人民法院强制执行或者依照有关规定强</w:t>
      </w:r>
      <w:r>
        <w:rPr>
          <w:spacing w:val="8"/>
        </w:rPr>
        <w:t>制执行。</w:t>
      </w:r>
    </w:p>
    <w:p w14:paraId="1F51F440">
      <w:pPr>
        <w:spacing w:line="242" w:lineRule="auto"/>
        <w:rPr>
          <w:rFonts w:ascii="Arial"/>
          <w:sz w:val="21"/>
        </w:rPr>
      </w:pPr>
    </w:p>
    <w:p w14:paraId="423F306E">
      <w:pPr>
        <w:spacing w:line="242" w:lineRule="auto"/>
        <w:rPr>
          <w:rFonts w:ascii="Arial"/>
          <w:sz w:val="21"/>
        </w:rPr>
      </w:pPr>
    </w:p>
    <w:p w14:paraId="4713F092">
      <w:pPr>
        <w:spacing w:line="242" w:lineRule="auto"/>
        <w:rPr>
          <w:rFonts w:ascii="Arial"/>
          <w:sz w:val="21"/>
        </w:rPr>
      </w:pPr>
    </w:p>
    <w:p w14:paraId="011E9512">
      <w:pPr>
        <w:spacing w:line="242" w:lineRule="auto"/>
        <w:rPr>
          <w:rFonts w:ascii="Arial"/>
          <w:sz w:val="21"/>
        </w:rPr>
      </w:pPr>
    </w:p>
    <w:p w14:paraId="727D3324">
      <w:pPr>
        <w:spacing w:line="242" w:lineRule="auto"/>
        <w:rPr>
          <w:rFonts w:ascii="Arial"/>
          <w:sz w:val="21"/>
        </w:rPr>
      </w:pPr>
    </w:p>
    <w:p w14:paraId="51951146">
      <w:pPr>
        <w:spacing w:line="242" w:lineRule="auto"/>
        <w:rPr>
          <w:rFonts w:ascii="Arial"/>
          <w:sz w:val="21"/>
        </w:rPr>
      </w:pPr>
    </w:p>
    <w:p w14:paraId="6726F106">
      <w:pPr>
        <w:spacing w:line="242" w:lineRule="auto"/>
        <w:rPr>
          <w:rFonts w:ascii="Arial"/>
          <w:sz w:val="21"/>
        </w:rPr>
      </w:pPr>
    </w:p>
    <w:p w14:paraId="5816317A">
      <w:pPr>
        <w:spacing w:line="242" w:lineRule="auto"/>
        <w:rPr>
          <w:rFonts w:ascii="Arial"/>
          <w:sz w:val="21"/>
        </w:rPr>
      </w:pPr>
    </w:p>
    <w:p w14:paraId="3CF9020A">
      <w:pPr>
        <w:spacing w:line="242" w:lineRule="auto"/>
        <w:rPr>
          <w:rFonts w:ascii="Arial"/>
          <w:sz w:val="21"/>
        </w:rPr>
      </w:pPr>
    </w:p>
    <w:p w14:paraId="1C29999A">
      <w:pPr>
        <w:spacing w:line="242" w:lineRule="auto"/>
        <w:rPr>
          <w:rFonts w:ascii="Arial"/>
          <w:sz w:val="21"/>
        </w:rPr>
      </w:pPr>
    </w:p>
    <w:p w14:paraId="00801A4E">
      <w:pPr>
        <w:spacing w:line="242" w:lineRule="auto"/>
        <w:rPr>
          <w:rFonts w:ascii="Arial"/>
          <w:sz w:val="21"/>
        </w:rPr>
      </w:pPr>
    </w:p>
    <w:p w14:paraId="5620673E">
      <w:pPr>
        <w:spacing w:line="242" w:lineRule="auto"/>
        <w:rPr>
          <w:rFonts w:ascii="Arial"/>
          <w:sz w:val="21"/>
        </w:rPr>
      </w:pPr>
    </w:p>
    <w:p w14:paraId="33D727EC">
      <w:pPr>
        <w:spacing w:line="242" w:lineRule="auto"/>
        <w:rPr>
          <w:rFonts w:ascii="Arial"/>
          <w:sz w:val="21"/>
        </w:rPr>
      </w:pPr>
    </w:p>
    <w:p w14:paraId="65DE0668">
      <w:pPr>
        <w:spacing w:line="242" w:lineRule="auto"/>
        <w:rPr>
          <w:rFonts w:ascii="Arial"/>
          <w:sz w:val="21"/>
        </w:rPr>
      </w:pPr>
    </w:p>
    <w:p w14:paraId="4A13049D">
      <w:pPr>
        <w:spacing w:line="242" w:lineRule="auto"/>
        <w:rPr>
          <w:rFonts w:ascii="Arial"/>
          <w:sz w:val="21"/>
        </w:rPr>
      </w:pPr>
    </w:p>
    <w:p w14:paraId="45AAD6E8">
      <w:pPr>
        <w:spacing w:line="242" w:lineRule="auto"/>
        <w:rPr>
          <w:rFonts w:ascii="Arial"/>
          <w:sz w:val="21"/>
        </w:rPr>
      </w:pPr>
    </w:p>
    <w:p w14:paraId="51096996">
      <w:pPr>
        <w:spacing w:line="242" w:lineRule="auto"/>
        <w:rPr>
          <w:rFonts w:ascii="Arial"/>
          <w:sz w:val="21"/>
        </w:rPr>
      </w:pPr>
    </w:p>
    <w:p w14:paraId="3C3FCE64">
      <w:pPr>
        <w:spacing w:line="242" w:lineRule="auto"/>
        <w:rPr>
          <w:rFonts w:ascii="Arial"/>
          <w:sz w:val="21"/>
        </w:rPr>
      </w:pPr>
    </w:p>
    <w:p w14:paraId="3227DD4D">
      <w:pPr>
        <w:spacing w:line="242" w:lineRule="auto"/>
        <w:rPr>
          <w:rFonts w:ascii="Arial"/>
          <w:sz w:val="21"/>
        </w:rPr>
      </w:pPr>
    </w:p>
    <w:p w14:paraId="6DFF3286">
      <w:pPr>
        <w:spacing w:line="242" w:lineRule="auto"/>
        <w:rPr>
          <w:rFonts w:ascii="Arial"/>
          <w:sz w:val="21"/>
        </w:rPr>
      </w:pPr>
    </w:p>
    <w:p w14:paraId="7296CF9D">
      <w:pPr>
        <w:spacing w:line="242" w:lineRule="auto"/>
        <w:rPr>
          <w:rFonts w:ascii="Arial"/>
          <w:sz w:val="21"/>
        </w:rPr>
      </w:pPr>
    </w:p>
    <w:p w14:paraId="1F2145B2">
      <w:pPr>
        <w:spacing w:line="242" w:lineRule="auto"/>
        <w:rPr>
          <w:rFonts w:ascii="Arial"/>
          <w:sz w:val="21"/>
        </w:rPr>
      </w:pPr>
    </w:p>
    <w:p w14:paraId="7DEC00DC">
      <w:pPr>
        <w:spacing w:line="242" w:lineRule="auto"/>
        <w:rPr>
          <w:rFonts w:ascii="Arial"/>
          <w:sz w:val="21"/>
        </w:rPr>
      </w:pPr>
    </w:p>
    <w:p w14:paraId="34652F71">
      <w:pPr>
        <w:spacing w:line="242" w:lineRule="auto"/>
        <w:rPr>
          <w:rFonts w:ascii="Arial"/>
          <w:sz w:val="21"/>
        </w:rPr>
      </w:pPr>
    </w:p>
    <w:p w14:paraId="33EBDA2C">
      <w:pPr>
        <w:spacing w:line="242" w:lineRule="auto"/>
        <w:rPr>
          <w:rFonts w:ascii="Arial"/>
          <w:sz w:val="21"/>
        </w:rPr>
      </w:pPr>
    </w:p>
    <w:p w14:paraId="06AC6DBC">
      <w:pPr>
        <w:spacing w:line="242" w:lineRule="auto"/>
        <w:rPr>
          <w:rFonts w:ascii="Arial"/>
          <w:sz w:val="21"/>
        </w:rPr>
      </w:pPr>
    </w:p>
    <w:p w14:paraId="4D591AB1">
      <w:pPr>
        <w:spacing w:line="242" w:lineRule="auto"/>
        <w:rPr>
          <w:rFonts w:ascii="Arial"/>
          <w:sz w:val="21"/>
        </w:rPr>
      </w:pPr>
    </w:p>
    <w:p w14:paraId="71FF5072">
      <w:pPr>
        <w:spacing w:line="242" w:lineRule="auto"/>
        <w:rPr>
          <w:rFonts w:ascii="Arial"/>
          <w:sz w:val="21"/>
        </w:rPr>
      </w:pPr>
    </w:p>
    <w:p w14:paraId="7DCBB2D8">
      <w:pPr>
        <w:spacing w:line="242" w:lineRule="auto"/>
        <w:rPr>
          <w:rFonts w:ascii="Arial"/>
          <w:sz w:val="21"/>
        </w:rPr>
      </w:pPr>
    </w:p>
    <w:p w14:paraId="3CBC8F2F">
      <w:pPr>
        <w:spacing w:line="242" w:lineRule="auto"/>
        <w:rPr>
          <w:rFonts w:ascii="Arial"/>
          <w:sz w:val="21"/>
        </w:rPr>
      </w:pPr>
    </w:p>
    <w:p w14:paraId="037CC007">
      <w:pPr>
        <w:spacing w:line="242" w:lineRule="auto"/>
        <w:rPr>
          <w:rFonts w:ascii="Arial"/>
          <w:sz w:val="21"/>
        </w:rPr>
      </w:pPr>
    </w:p>
    <w:p w14:paraId="1D6DB487">
      <w:pPr>
        <w:spacing w:line="242" w:lineRule="auto"/>
        <w:rPr>
          <w:rFonts w:ascii="Arial"/>
          <w:sz w:val="21"/>
        </w:rPr>
      </w:pPr>
    </w:p>
    <w:p w14:paraId="72CA9A66">
      <w:pPr>
        <w:spacing w:line="242" w:lineRule="auto"/>
        <w:rPr>
          <w:rFonts w:ascii="Arial"/>
          <w:sz w:val="21"/>
        </w:rPr>
      </w:pPr>
    </w:p>
    <w:p w14:paraId="05566D84">
      <w:pPr>
        <w:spacing w:line="243" w:lineRule="auto"/>
        <w:rPr>
          <w:rFonts w:ascii="Arial"/>
          <w:sz w:val="21"/>
        </w:rPr>
      </w:pPr>
    </w:p>
    <w:p w14:paraId="1D523C27">
      <w:pPr>
        <w:spacing w:line="243" w:lineRule="auto"/>
        <w:rPr>
          <w:rFonts w:ascii="Arial"/>
          <w:sz w:val="21"/>
        </w:rPr>
      </w:pPr>
    </w:p>
    <w:p w14:paraId="742A566B">
      <w:pPr>
        <w:spacing w:line="243" w:lineRule="auto"/>
        <w:rPr>
          <w:rFonts w:ascii="Arial"/>
          <w:sz w:val="21"/>
        </w:rPr>
      </w:pPr>
    </w:p>
    <w:p w14:paraId="4CE27208">
      <w:pPr>
        <w:spacing w:line="243" w:lineRule="auto"/>
        <w:rPr>
          <w:rFonts w:ascii="Arial"/>
          <w:sz w:val="21"/>
        </w:rPr>
      </w:pPr>
    </w:p>
    <w:p w14:paraId="5F09D86D">
      <w:pPr>
        <w:pStyle w:val="2"/>
        <w:spacing w:before="66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09FA9793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5EA25186">
      <w:pPr>
        <w:pStyle w:val="2"/>
        <w:spacing w:line="230" w:lineRule="auto"/>
        <w:ind w:left="6195"/>
      </w:pPr>
      <w:r>
        <w:rPr>
          <w:rFonts w:ascii="Times New Roman" w:hAnsi="Times New Roman" w:eastAsia="Times New Roman" w:cs="Times New Roman"/>
          <w:spacing w:val="5"/>
        </w:rPr>
        <w:t>2024</w:t>
      </w:r>
      <w:r>
        <w:rPr>
          <w:spacing w:val="5"/>
        </w:rPr>
        <w:t>年</w:t>
      </w:r>
      <w:r>
        <w:rPr>
          <w:rFonts w:ascii="Times New Roman" w:hAnsi="Times New Roman" w:eastAsia="Times New Roman" w:cs="Times New Roman"/>
          <w:spacing w:val="5"/>
        </w:rPr>
        <w:t>11</w:t>
      </w:r>
      <w:r>
        <w:rPr>
          <w:spacing w:val="5"/>
        </w:rPr>
        <w:t>月</w:t>
      </w:r>
      <w:r>
        <w:rPr>
          <w:rFonts w:ascii="Times New Roman" w:hAnsi="Times New Roman" w:eastAsia="Times New Roman" w:cs="Times New Roman"/>
          <w:spacing w:val="5"/>
        </w:rPr>
        <w:t xml:space="preserve">18 </w:t>
      </w:r>
      <w:r>
        <w:rPr>
          <w:spacing w:val="5"/>
        </w:rPr>
        <w:t>日</w:t>
      </w:r>
    </w:p>
    <w:p w14:paraId="4B655F81">
      <w:pPr>
        <w:spacing w:line="330" w:lineRule="auto"/>
        <w:rPr>
          <w:rFonts w:ascii="Arial"/>
          <w:sz w:val="21"/>
        </w:rPr>
      </w:pPr>
    </w:p>
    <w:p w14:paraId="529ACD07">
      <w:pPr>
        <w:spacing w:before="1" w:line="30" w:lineRule="exact"/>
      </w:pPr>
      <w:r>
        <w:pict>
          <v:shape id="_x0000_s1029" o:spid="_x0000_s1029" style="height:1.5pt;width:423.85pt;" filled="f" stroked="t" coordsize="8477,30" path="m0,15l8476,15e">
            <v:fill on="f" focussize="0,0"/>
            <v:stroke weight="1.5pt" color="#000000" miterlimit="100" joinstyle="miter"/>
            <v:imagedata o:title=""/>
            <o:lock v:ext="edit"/>
            <w10:wrap type="none"/>
            <w10:anchorlock/>
          </v:shape>
        </w:pict>
      </w:r>
    </w:p>
    <w:p w14:paraId="36697EF8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3E6BFCB1">
      <w:pPr>
        <w:pStyle w:val="2"/>
        <w:spacing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3</w:t>
      </w:r>
      <w:r>
        <w:t>页</w:t>
      </w:r>
    </w:p>
    <w:sectPr>
      <w:pgSz w:w="11840" w:h="16780"/>
      <w:pgMar w:top="181" w:right="1677" w:bottom="0" w:left="16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c0OGYyMjIwNWE4ZWVhNjUyMzMxMWE5YTVkMjljMGEifQ=="/>
  </w:docVars>
  <w:rsids>
    <w:rsidRoot w:val="00000000"/>
    <w:rsid w:val="496D65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1492</Words>
  <Characters>1611</Characters>
  <TotalTime>5</TotalTime>
  <ScaleCrop>false</ScaleCrop>
  <LinksUpToDate>false</LinksUpToDate>
  <CharactersWithSpaces>1798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2024-11-18T09:49:00Z</dcterms:created>
  <dc:creator>Administrator</dc:creator>
  <cp:lastModifiedBy>李凌云</cp:lastModifiedBy>
  <dcterms:modified xsi:type="dcterms:W3CDTF">2024-11-20T08:39:02Z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2024-11-20T16:33:20Z</vt:filetime>
  </property>
  <property fmtid="{D5CDD505-2E9C-101B-9397-08002B2CF9AE}" pid="4" name="KSOProductBuildVer">
    <vt:lpwstr>2052-12.1.0.18608</vt:lpwstr>
  </property>
  <property fmtid="{D5CDD505-2E9C-101B-9397-08002B2CF9AE}" pid="5" name="ICV">
    <vt:lpwstr>C65C7B6CFF904ACFACDEF214D33935B3_12</vt:lpwstr>
  </property>
</Properties>
</file>