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DD554">
      <w:pPr>
        <w:keepNext w:val="0"/>
        <w:keepLines w:val="0"/>
        <w:pageBreakBefore w:val="0"/>
        <w:widowControl w:val="0"/>
        <w:kinsoku/>
        <w:wordWrap/>
        <w:overflowPunct/>
        <w:topLinePunct w:val="0"/>
        <w:autoSpaceDE/>
        <w:autoSpaceDN/>
        <w:bidi w:val="0"/>
        <w:adjustRightInd/>
        <w:snapToGrid/>
        <w:spacing w:beforeAutospacing="0" w:line="560" w:lineRule="exact"/>
        <w:ind w:right="0"/>
        <w:jc w:val="center"/>
        <w:textAlignment w:val="auto"/>
        <w:rPr>
          <w:rFonts w:hint="eastAsia" w:ascii="方正小标宋简体" w:hAnsi="方正小标宋简体" w:eastAsia="方正小标宋简体" w:cs="Times New Roman"/>
          <w:b w:val="0"/>
          <w:bCs w:val="0"/>
          <w:caps w:val="0"/>
          <w:spacing w:val="-6"/>
          <w:w w:val="100"/>
          <w:kern w:val="21"/>
          <w:sz w:val="44"/>
          <w:szCs w:val="44"/>
          <w:highlight w:val="none"/>
          <w:lang w:val="en-US" w:eastAsia="zh-CN"/>
        </w:rPr>
      </w:pPr>
      <w:r>
        <w:rPr>
          <w:rFonts w:hint="eastAsia" w:ascii="方正小标宋简体" w:hAnsi="方正小标宋简体" w:eastAsia="方正小标宋简体" w:cs="Times New Roman"/>
          <w:b w:val="0"/>
          <w:bCs w:val="0"/>
          <w:caps w:val="0"/>
          <w:spacing w:val="-6"/>
          <w:w w:val="100"/>
          <w:kern w:val="21"/>
          <w:sz w:val="44"/>
          <w:szCs w:val="44"/>
          <w:highlight w:val="none"/>
          <w:lang w:val="en-US" w:eastAsia="zh-CN"/>
        </w:rPr>
        <w:t>安化龙塘安化县某某钢构有限责任公司</w:t>
      </w:r>
    </w:p>
    <w:p w14:paraId="75BD387D">
      <w:pPr>
        <w:keepNext w:val="0"/>
        <w:keepLines w:val="0"/>
        <w:pageBreakBefore w:val="0"/>
        <w:widowControl w:val="0"/>
        <w:kinsoku/>
        <w:wordWrap/>
        <w:overflowPunct/>
        <w:topLinePunct w:val="0"/>
        <w:autoSpaceDE/>
        <w:autoSpaceDN/>
        <w:bidi w:val="0"/>
        <w:adjustRightInd/>
        <w:snapToGrid/>
        <w:spacing w:beforeAutospacing="0" w:line="560" w:lineRule="exact"/>
        <w:ind w:right="0"/>
        <w:jc w:val="center"/>
        <w:textAlignment w:val="auto"/>
        <w:rPr>
          <w:rFonts w:hint="eastAsia" w:ascii="方正小标宋简体" w:hAnsi="方正小标宋简体" w:eastAsia="方正小标宋简体" w:cs="Times New Roman"/>
          <w:b w:val="0"/>
          <w:bCs w:val="0"/>
          <w:caps w:val="0"/>
          <w:spacing w:val="-6"/>
          <w:w w:val="100"/>
          <w:kern w:val="21"/>
          <w:sz w:val="44"/>
          <w:szCs w:val="44"/>
          <w:highlight w:val="none"/>
          <w:lang w:val="en-US" w:eastAsia="zh-CN"/>
        </w:rPr>
      </w:pPr>
      <w:r>
        <w:rPr>
          <w:rFonts w:hint="eastAsia" w:ascii="方正小标宋简体" w:hAnsi="方正小标宋简体" w:eastAsia="方正小标宋简体" w:cs="Times New Roman"/>
          <w:b w:val="0"/>
          <w:bCs w:val="0"/>
          <w:caps w:val="0"/>
          <w:spacing w:val="-6"/>
          <w:w w:val="100"/>
          <w:kern w:val="21"/>
          <w:sz w:val="44"/>
          <w:szCs w:val="44"/>
          <w:highlight w:val="none"/>
          <w:lang w:val="en-US" w:eastAsia="zh-CN"/>
        </w:rPr>
        <w:t>“5·24”一般高处坠落事故调查报告</w:t>
      </w:r>
    </w:p>
    <w:p w14:paraId="0704E55F">
      <w:pPr>
        <w:pStyle w:val="12"/>
        <w:keepNext w:val="0"/>
        <w:keepLines w:val="0"/>
        <w:pageBreakBefore w:val="0"/>
        <w:kinsoku/>
        <w:wordWrap/>
        <w:overflowPunct/>
        <w:topLinePunct w:val="0"/>
        <w:bidi w:val="0"/>
        <w:adjustRightInd/>
        <w:spacing w:beforeAutospacing="0" w:line="560" w:lineRule="exact"/>
        <w:ind w:left="0" w:leftChars="0" w:right="0" w:firstLine="420" w:firstLineChars="200"/>
        <w:textAlignment w:val="auto"/>
        <w:rPr>
          <w:rFonts w:hint="eastAsia"/>
        </w:rPr>
      </w:pPr>
    </w:p>
    <w:p w14:paraId="04B43DB2">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kern w:val="0"/>
          <w:sz w:val="32"/>
          <w:szCs w:val="32"/>
          <w:lang w:val="en-US" w:eastAsia="zh-CN" w:bidi="ar"/>
        </w:rPr>
        <w:t>2025年5月24日</w:t>
      </w:r>
      <w:r>
        <w:rPr>
          <w:rFonts w:hint="eastAsia" w:ascii="仿宋_GB2312" w:hAnsi="仿宋_GB2312" w:eastAsia="仿宋_GB2312" w:cs="仿宋_GB2312"/>
          <w:color w:val="auto"/>
          <w:spacing w:val="-6"/>
          <w:sz w:val="32"/>
          <w:szCs w:val="32"/>
          <w:lang w:val="en" w:eastAsia="zh-CN"/>
        </w:rPr>
        <w:t>1</w:t>
      </w:r>
      <w:r>
        <w:rPr>
          <w:rFonts w:hint="eastAsia" w:ascii="仿宋_GB2312" w:hAnsi="仿宋_GB2312" w:eastAsia="仿宋_GB2312" w:cs="仿宋_GB2312"/>
          <w:color w:val="auto"/>
          <w:spacing w:val="-6"/>
          <w:sz w:val="32"/>
          <w:szCs w:val="32"/>
          <w:lang w:val="en-US" w:eastAsia="zh-CN"/>
        </w:rPr>
        <w:t>1</w:t>
      </w:r>
      <w:r>
        <w:rPr>
          <w:rFonts w:hint="eastAsia" w:ascii="仿宋_GB2312" w:hAnsi="仿宋_GB2312" w:eastAsia="仿宋_GB2312" w:cs="仿宋_GB2312"/>
          <w:color w:val="auto"/>
          <w:spacing w:val="-6"/>
          <w:sz w:val="32"/>
          <w:szCs w:val="32"/>
          <w:lang w:val="en" w:eastAsia="zh-CN"/>
        </w:rPr>
        <w:t>时许</w:t>
      </w:r>
      <w:r>
        <w:rPr>
          <w:rFonts w:hint="eastAsia" w:ascii="仿宋_GB2312" w:hAnsi="仿宋_GB2312" w:eastAsia="仿宋_GB2312" w:cs="仿宋_GB2312"/>
          <w:color w:val="auto"/>
          <w:spacing w:val="-6"/>
          <w:sz w:val="32"/>
          <w:szCs w:val="32"/>
          <w:lang w:val="en-US" w:eastAsia="zh-CN"/>
        </w:rPr>
        <w:t>，安化县某某镇某某茶叶种植专业合作社钢架棚施工作业现场</w:t>
      </w:r>
      <w:r>
        <w:rPr>
          <w:rFonts w:hint="eastAsia" w:ascii="仿宋_GB2312" w:hAnsi="仿宋_GB2312" w:eastAsia="仿宋_GB2312" w:cs="仿宋_GB2312"/>
          <w:color w:val="000000"/>
          <w:kern w:val="0"/>
          <w:sz w:val="32"/>
          <w:szCs w:val="32"/>
          <w:lang w:val="en-US" w:eastAsia="zh-CN" w:bidi="ar"/>
        </w:rPr>
        <w:t>发生一起一般高处坠落事故，</w:t>
      </w:r>
      <w:r>
        <w:rPr>
          <w:rFonts w:hint="eastAsia" w:ascii="仿宋_GB2312" w:hAnsi="仿宋_GB2312" w:eastAsia="仿宋_GB2312" w:cs="仿宋_GB2312"/>
          <w:kern w:val="0"/>
          <w:sz w:val="32"/>
          <w:szCs w:val="32"/>
          <w:lang w:val="en-US" w:eastAsia="zh-CN" w:bidi="ar"/>
        </w:rPr>
        <w:t>导</w:t>
      </w:r>
      <w:r>
        <w:rPr>
          <w:rFonts w:hint="eastAsia" w:ascii="仿宋_GB2312" w:hAnsi="仿宋_GB2312" w:eastAsia="仿宋_GB2312" w:cs="仿宋_GB2312"/>
          <w:color w:val="auto"/>
          <w:spacing w:val="-6"/>
          <w:sz w:val="32"/>
          <w:szCs w:val="32"/>
          <w:lang w:val="en-US" w:eastAsia="zh-CN"/>
        </w:rPr>
        <w:t>致1人受伤经救治7日无效后死亡，直接</w:t>
      </w:r>
      <w:r>
        <w:rPr>
          <w:rFonts w:hint="eastAsia" w:ascii="仿宋_GB2312" w:hAnsi="仿宋_GB2312" w:eastAsia="仿宋_GB2312" w:cs="仿宋_GB2312"/>
          <w:kern w:val="0"/>
          <w:sz w:val="32"/>
          <w:szCs w:val="32"/>
          <w:lang w:bidi="ar"/>
        </w:rPr>
        <w:t>经济损失约</w:t>
      </w:r>
      <w:r>
        <w:rPr>
          <w:rFonts w:hint="eastAsia" w:ascii="仿宋_GB2312" w:hAnsi="仿宋_GB2312" w:eastAsia="仿宋_GB2312" w:cs="仿宋_GB2312"/>
          <w:kern w:val="0"/>
          <w:sz w:val="32"/>
          <w:szCs w:val="32"/>
          <w:lang w:val="en-US" w:eastAsia="zh-CN" w:bidi="ar"/>
        </w:rPr>
        <w:t>116</w:t>
      </w:r>
      <w:r>
        <w:rPr>
          <w:rFonts w:hint="eastAsia" w:ascii="仿宋_GB2312" w:hAnsi="仿宋_GB2312" w:eastAsia="仿宋_GB2312" w:cs="仿宋_GB2312"/>
          <w:color w:val="auto"/>
          <w:sz w:val="32"/>
          <w:szCs w:val="32"/>
          <w:lang w:val="en-US" w:eastAsia="zh-CN"/>
        </w:rPr>
        <w:t>万元（不含事故罚款）。</w:t>
      </w:r>
    </w:p>
    <w:p w14:paraId="272A02F2">
      <w:pPr>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rPr>
        <w:t>事故发生后，</w:t>
      </w:r>
      <w:r>
        <w:rPr>
          <w:rFonts w:hint="eastAsia" w:ascii="仿宋_GB2312" w:hAnsi="仿宋_GB2312" w:eastAsia="仿宋_GB2312" w:cs="仿宋_GB2312"/>
          <w:color w:val="000000"/>
          <w:kern w:val="0"/>
          <w:sz w:val="32"/>
          <w:szCs w:val="32"/>
          <w:lang w:val="en-US" w:eastAsia="zh-CN" w:bidi="ar"/>
        </w:rPr>
        <w:t>根据《中华人民共和国安全生产法》《生产安全事故报告和调查处理条例》（国务院令第493号）等相关规定，经县人民政府批准，成立安化龙塘</w:t>
      </w:r>
      <w:r>
        <w:rPr>
          <w:rFonts w:hint="eastAsia" w:ascii="仿宋_GB2312" w:hAnsi="仿宋_GB2312" w:eastAsia="仿宋_GB2312" w:cs="仿宋_GB2312"/>
          <w:color w:val="auto"/>
          <w:spacing w:val="-6"/>
          <w:sz w:val="32"/>
          <w:szCs w:val="32"/>
          <w:lang w:val="en-US" w:eastAsia="zh-CN"/>
        </w:rPr>
        <w:t>安化县某某钢构有限责任公司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一般高处坠落事故调查组</w:t>
      </w:r>
      <w:r>
        <w:rPr>
          <w:rFonts w:hint="eastAsia" w:ascii="仿宋_GB2312" w:hAnsi="仿宋_GB2312" w:eastAsia="仿宋_GB2312" w:cs="仿宋_GB2312"/>
          <w:color w:val="000000"/>
          <w:sz w:val="32"/>
          <w:szCs w:val="32"/>
          <w:shd w:val="clear" w:color="auto" w:fill="FFFFFF"/>
        </w:rPr>
        <w:t>（以下简称调查组），</w:t>
      </w:r>
      <w:r>
        <w:rPr>
          <w:rFonts w:hint="eastAsia" w:ascii="仿宋_GB2312" w:hAnsi="仿宋_GB2312" w:eastAsia="仿宋_GB2312" w:cs="仿宋_GB2312"/>
          <w:color w:val="000000"/>
          <w:sz w:val="32"/>
          <w:szCs w:val="32"/>
        </w:rPr>
        <w:t>调查组组长由</w:t>
      </w:r>
      <w:r>
        <w:rPr>
          <w:rFonts w:hint="eastAsia" w:ascii="仿宋_GB2312" w:hAnsi="仿宋_GB2312" w:eastAsia="仿宋_GB2312" w:cs="仿宋_GB2312"/>
          <w:color w:val="000000"/>
          <w:sz w:val="32"/>
          <w:szCs w:val="32"/>
          <w:shd w:val="clear" w:color="auto" w:fill="FFFFFF"/>
          <w:lang w:val="en-US" w:eastAsia="zh-CN"/>
        </w:rPr>
        <w:t>县政府办副主任喻</w:t>
      </w:r>
      <w:r>
        <w:rPr>
          <w:rFonts w:hint="eastAsia" w:ascii="仿宋_GB2312" w:hAnsi="仿宋_GB2312" w:eastAsia="仿宋_GB2312" w:cs="仿宋_GB2312"/>
          <w:color w:val="auto"/>
          <w:spacing w:val="-6"/>
          <w:sz w:val="32"/>
          <w:szCs w:val="32"/>
          <w:lang w:val="en-US" w:eastAsia="zh-CN"/>
        </w:rPr>
        <w:t>某</w:t>
      </w:r>
      <w:r>
        <w:rPr>
          <w:rFonts w:hint="eastAsia" w:ascii="仿宋_GB2312" w:hAnsi="仿宋_GB2312" w:eastAsia="仿宋_GB2312" w:cs="仿宋_GB2312"/>
          <w:color w:val="000000"/>
          <w:sz w:val="32"/>
          <w:szCs w:val="32"/>
          <w:shd w:val="clear" w:color="auto" w:fill="FFFFFF"/>
          <w:lang w:val="en-US" w:eastAsia="zh-CN"/>
        </w:rPr>
        <w:t>滔</w:t>
      </w:r>
      <w:r>
        <w:rPr>
          <w:rFonts w:hint="eastAsia" w:ascii="仿宋_GB2312" w:hAnsi="仿宋_GB2312" w:eastAsia="仿宋_GB2312" w:cs="仿宋_GB2312"/>
          <w:color w:val="000000"/>
          <w:sz w:val="32"/>
          <w:szCs w:val="32"/>
          <w:shd w:val="clear" w:color="auto" w:fill="FFFFFF"/>
        </w:rPr>
        <w:t>担任</w:t>
      </w:r>
      <w:r>
        <w:rPr>
          <w:rFonts w:hint="eastAsia" w:ascii="仿宋_GB2312" w:hAnsi="仿宋_GB2312" w:eastAsia="仿宋_GB2312" w:cs="仿宋_GB2312"/>
          <w:color w:val="000000"/>
          <w:sz w:val="32"/>
          <w:szCs w:val="32"/>
          <w:shd w:val="clear" w:color="auto" w:fill="FFFFFF"/>
          <w:lang w:eastAsia="zh-CN"/>
        </w:rPr>
        <w:t>，副组长由县应急管理局副局长刘</w:t>
      </w:r>
      <w:r>
        <w:rPr>
          <w:rFonts w:hint="eastAsia" w:ascii="仿宋_GB2312" w:hAnsi="仿宋_GB2312" w:eastAsia="仿宋_GB2312" w:cs="仿宋_GB2312"/>
          <w:color w:val="auto"/>
          <w:spacing w:val="-6"/>
          <w:sz w:val="32"/>
          <w:szCs w:val="32"/>
          <w:lang w:val="en-US" w:eastAsia="zh-CN"/>
        </w:rPr>
        <w:t>某</w:t>
      </w:r>
      <w:r>
        <w:rPr>
          <w:rFonts w:hint="eastAsia" w:ascii="仿宋_GB2312" w:hAnsi="仿宋_GB2312" w:eastAsia="仿宋_GB2312" w:cs="仿宋_GB2312"/>
          <w:color w:val="000000"/>
          <w:sz w:val="32"/>
          <w:szCs w:val="32"/>
          <w:shd w:val="clear" w:color="auto" w:fill="FFFFFF"/>
          <w:lang w:eastAsia="zh-CN"/>
        </w:rPr>
        <w:t>辉担任，县应急管理局、县公安局、县住房和城乡建设局、县农业农村局、县总工会、</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000000"/>
          <w:sz w:val="32"/>
          <w:szCs w:val="32"/>
          <w:shd w:val="clear" w:color="auto" w:fill="FFFFFF"/>
          <w:lang w:eastAsia="zh-CN"/>
        </w:rPr>
        <w:t>镇人民政府</w:t>
      </w:r>
      <w:r>
        <w:rPr>
          <w:rFonts w:hint="eastAsia" w:ascii="仿宋_GB2312" w:hAnsi="仿宋_GB2312" w:eastAsia="仿宋_GB2312" w:cs="仿宋_GB2312"/>
          <w:sz w:val="32"/>
          <w:szCs w:val="32"/>
        </w:rPr>
        <w:t>为调查组成员单位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shd w:val="clear" w:color="auto" w:fill="FFFFFF"/>
        </w:rPr>
        <w:t>同时邀请</w:t>
      </w:r>
      <w:r>
        <w:rPr>
          <w:rFonts w:hint="eastAsia" w:ascii="仿宋_GB2312" w:hAnsi="仿宋_GB2312" w:eastAsia="仿宋_GB2312" w:cs="仿宋_GB2312"/>
          <w:color w:val="000000"/>
          <w:sz w:val="32"/>
          <w:szCs w:val="32"/>
          <w:shd w:val="clear" w:color="auto" w:fill="FFFFFF"/>
          <w:lang w:val="en-US" w:eastAsia="zh-CN"/>
        </w:rPr>
        <w:t>县</w:t>
      </w:r>
      <w:r>
        <w:rPr>
          <w:rFonts w:hint="eastAsia" w:ascii="仿宋_GB2312" w:hAnsi="仿宋_GB2312" w:eastAsia="仿宋_GB2312" w:cs="仿宋_GB2312"/>
          <w:color w:val="000000"/>
          <w:sz w:val="32"/>
          <w:szCs w:val="32"/>
          <w:shd w:val="clear" w:color="auto" w:fill="FFFFFF"/>
        </w:rPr>
        <w:t>纪委监委</w:t>
      </w:r>
      <w:r>
        <w:rPr>
          <w:rFonts w:hint="eastAsia" w:ascii="仿宋_GB2312" w:hAnsi="仿宋_GB2312" w:eastAsia="仿宋_GB2312" w:cs="仿宋_GB2312"/>
          <w:color w:val="000000"/>
          <w:sz w:val="32"/>
          <w:szCs w:val="32"/>
          <w:shd w:val="clear" w:color="auto" w:fill="FFFFFF"/>
          <w:lang w:eastAsia="zh-CN"/>
        </w:rPr>
        <w:t>派人</w:t>
      </w:r>
      <w:r>
        <w:rPr>
          <w:rFonts w:hint="eastAsia" w:ascii="仿宋_GB2312" w:hAnsi="仿宋_GB2312" w:eastAsia="仿宋_GB2312" w:cs="仿宋_GB2312"/>
          <w:color w:val="000000"/>
          <w:sz w:val="32"/>
          <w:szCs w:val="32"/>
          <w:shd w:val="clear" w:color="auto" w:fill="FFFFFF"/>
          <w:lang w:val="en-US" w:eastAsia="zh-CN"/>
        </w:rPr>
        <w:t>参加</w:t>
      </w:r>
      <w:r>
        <w:rPr>
          <w:rFonts w:hint="eastAsia" w:ascii="仿宋_GB2312" w:hAnsi="仿宋_GB2312" w:eastAsia="仿宋_GB2312" w:cs="仿宋_GB2312"/>
          <w:color w:val="000000"/>
          <w:sz w:val="32"/>
          <w:szCs w:val="32"/>
          <w:shd w:val="clear" w:color="auto" w:fill="FFFFFF"/>
        </w:rPr>
        <w:t>，对该起事故进行调查。</w:t>
      </w:r>
    </w:p>
    <w:p w14:paraId="3738B288">
      <w:pPr>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shd w:val="clear" w:color="auto" w:fill="FFFFFF"/>
        </w:rPr>
        <w:t>调查组</w:t>
      </w:r>
      <w:r>
        <w:rPr>
          <w:rFonts w:hint="eastAsia" w:ascii="仿宋_GB2312" w:hAnsi="仿宋_GB2312" w:eastAsia="仿宋_GB2312" w:cs="仿宋_GB2312"/>
          <w:color w:val="000000"/>
          <w:sz w:val="32"/>
          <w:szCs w:val="32"/>
        </w:rPr>
        <w:t>按照“四不放过”和“科学严谨、依法依规、实事求是、注重实效”的原则，通过查阅资料</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现场勘察</w:t>
      </w:r>
      <w:r>
        <w:rPr>
          <w:rFonts w:hint="eastAsia" w:ascii="仿宋_GB2312" w:hAnsi="仿宋_GB2312" w:eastAsia="仿宋_GB2312" w:cs="仿宋_GB2312"/>
          <w:color w:val="000000"/>
          <w:sz w:val="32"/>
          <w:szCs w:val="32"/>
          <w:lang w:eastAsia="zh-CN"/>
        </w:rPr>
        <w:t>和</w:t>
      </w:r>
      <w:r>
        <w:rPr>
          <w:rFonts w:hint="eastAsia" w:ascii="仿宋_GB2312" w:hAnsi="仿宋_GB2312" w:eastAsia="仿宋_GB2312" w:cs="仿宋_GB2312"/>
          <w:color w:val="000000"/>
          <w:sz w:val="32"/>
          <w:szCs w:val="32"/>
        </w:rPr>
        <w:t>调查取证、</w:t>
      </w:r>
      <w:r>
        <w:rPr>
          <w:rFonts w:hint="eastAsia" w:ascii="仿宋_GB2312" w:hAnsi="仿宋_GB2312" w:eastAsia="仿宋_GB2312" w:cs="仿宋_GB2312"/>
          <w:kern w:val="0"/>
          <w:sz w:val="32"/>
          <w:szCs w:val="32"/>
          <w:lang w:bidi="ar"/>
        </w:rPr>
        <w:t>收集相关书证、物证及影像资料</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color w:val="000000"/>
          <w:sz w:val="32"/>
          <w:szCs w:val="32"/>
        </w:rPr>
        <w:t>综合分析，查明了该起事故发生的原因</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经过、应急救援处置、人员伤亡和直接经济损失情况，认定了事故性质和责任，提出了对责任单位和责任人员的处理建议</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针对事故原因及暴露出的问题，提出</w:t>
      </w:r>
      <w:r>
        <w:rPr>
          <w:rFonts w:hint="eastAsia" w:ascii="仿宋_GB2312" w:hAnsi="仿宋_GB2312" w:eastAsia="仿宋_GB2312" w:cs="仿宋_GB2312"/>
          <w:color w:val="000000"/>
          <w:sz w:val="32"/>
          <w:szCs w:val="32"/>
          <w:lang w:eastAsia="zh-CN"/>
        </w:rPr>
        <w:t>了</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整改和防范</w:t>
      </w:r>
      <w:r>
        <w:rPr>
          <w:rFonts w:hint="eastAsia" w:ascii="仿宋_GB2312" w:hAnsi="仿宋_GB2312" w:eastAsia="仿宋_GB2312" w:cs="仿宋_GB2312"/>
          <w:color w:val="000000"/>
          <w:sz w:val="32"/>
          <w:szCs w:val="32"/>
        </w:rPr>
        <w:t>措施建议</w:t>
      </w:r>
      <w:r>
        <w:rPr>
          <w:rFonts w:hint="eastAsia" w:ascii="仿宋_GB2312" w:hAnsi="仿宋_GB2312" w:eastAsia="仿宋_GB2312" w:cs="仿宋_GB2312"/>
          <w:color w:val="000000"/>
          <w:sz w:val="32"/>
          <w:szCs w:val="32"/>
          <w:lang w:eastAsia="zh-CN"/>
        </w:rPr>
        <w:t>。</w:t>
      </w:r>
    </w:p>
    <w:p w14:paraId="12181777">
      <w:pPr>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val="0"/>
          <w:bCs w:val="0"/>
          <w:color w:val="000000"/>
          <w:sz w:val="32"/>
          <w:szCs w:val="32"/>
          <w:lang w:val="en-US" w:eastAsia="zh-CN"/>
        </w:rPr>
        <w:t>经</w:t>
      </w:r>
      <w:r>
        <w:rPr>
          <w:rFonts w:hint="eastAsia" w:ascii="仿宋_GB2312" w:hAnsi="仿宋_GB2312" w:eastAsia="仿宋_GB2312" w:cs="仿宋_GB2312"/>
          <w:b w:val="0"/>
          <w:bCs w:val="0"/>
          <w:color w:val="000000"/>
          <w:sz w:val="32"/>
          <w:szCs w:val="32"/>
          <w:lang w:val="en" w:eastAsia="zh-CN"/>
        </w:rPr>
        <w:t>调查</w:t>
      </w:r>
      <w:r>
        <w:rPr>
          <w:rFonts w:hint="eastAsia" w:ascii="仿宋_GB2312" w:hAnsi="仿宋_GB2312" w:eastAsia="仿宋_GB2312" w:cs="仿宋_GB2312"/>
          <w:b w:val="0"/>
          <w:bCs w:val="0"/>
          <w:color w:val="000000"/>
          <w:sz w:val="32"/>
          <w:szCs w:val="32"/>
          <w:lang w:val="en-US" w:eastAsia="zh-CN"/>
        </w:rPr>
        <w:t>认定：安化龙塘</w:t>
      </w:r>
      <w:r>
        <w:rPr>
          <w:rFonts w:hint="eastAsia" w:ascii="仿宋_GB2312" w:hAnsi="仿宋_GB2312" w:eastAsia="仿宋_GB2312" w:cs="仿宋_GB2312"/>
          <w:color w:val="auto"/>
          <w:spacing w:val="-6"/>
          <w:sz w:val="32"/>
          <w:szCs w:val="32"/>
          <w:lang w:val="en-US" w:eastAsia="zh-CN"/>
        </w:rPr>
        <w:t>安化县某某钢构有限责任公司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一般高处坠落事故</w:t>
      </w:r>
      <w:r>
        <w:rPr>
          <w:rFonts w:hint="eastAsia" w:ascii="仿宋_GB2312" w:hAnsi="仿宋_GB2312" w:eastAsia="仿宋_GB2312" w:cs="仿宋_GB2312"/>
          <w:color w:val="000000"/>
          <w:sz w:val="32"/>
          <w:szCs w:val="32"/>
          <w:lang w:val="en-US" w:eastAsia="zh-CN"/>
        </w:rPr>
        <w:t>是因高处作业人员无证上岗搭设钢架棚，在作业过程中未全程系挂安全绳、佩戴安全帽，作业至棚顶边缘时，因踩踏的彩钢瓦无法承受作业人员体重，彩钢瓦变形向下翻折，导致作业人员从5.7米高的棚顶彩钢瓦边缘坠落至施工便道，头部、脊椎等部位受伤，历经7日救治无效死亡的生产安全责任事故。</w:t>
      </w:r>
    </w:p>
    <w:p w14:paraId="6BD892A1">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jc w:val="left"/>
        <w:textAlignment w:val="auto"/>
        <w:rPr>
          <w:rFonts w:hint="default" w:ascii="Times New Roman" w:hAnsi="Times New Roman" w:eastAsia="黑体" w:cs="Times New Roman"/>
          <w:b w:val="0"/>
          <w:bCs/>
          <w:snapToGrid w:val="0"/>
          <w:color w:val="000000"/>
          <w:sz w:val="32"/>
          <w:szCs w:val="32"/>
          <w:lang w:val="en-US" w:eastAsia="zh-CN"/>
        </w:rPr>
      </w:pPr>
      <w:r>
        <w:rPr>
          <w:rFonts w:hint="default" w:ascii="Times New Roman" w:hAnsi="Times New Roman" w:eastAsia="黑体" w:cs="Times New Roman"/>
          <w:b w:val="0"/>
          <w:bCs/>
          <w:snapToGrid w:val="0"/>
          <w:color w:val="000000"/>
          <w:sz w:val="32"/>
          <w:szCs w:val="32"/>
          <w:lang w:val="en-US" w:eastAsia="zh-CN"/>
        </w:rPr>
        <w:t>一、事故</w:t>
      </w:r>
      <w:r>
        <w:rPr>
          <w:rFonts w:hint="eastAsia" w:eastAsia="黑体" w:cs="Times New Roman"/>
          <w:b w:val="0"/>
          <w:bCs/>
          <w:snapToGrid w:val="0"/>
          <w:color w:val="000000"/>
          <w:sz w:val="32"/>
          <w:szCs w:val="32"/>
          <w:lang w:val="en-US" w:eastAsia="zh-CN"/>
        </w:rPr>
        <w:t>有关</w:t>
      </w:r>
      <w:r>
        <w:rPr>
          <w:rFonts w:hint="default" w:ascii="Times New Roman" w:hAnsi="Times New Roman" w:eastAsia="黑体" w:cs="Times New Roman"/>
          <w:b w:val="0"/>
          <w:bCs/>
          <w:snapToGrid w:val="0"/>
          <w:color w:val="000000"/>
          <w:sz w:val="32"/>
          <w:szCs w:val="32"/>
          <w:lang w:val="en-US" w:eastAsia="zh-CN"/>
        </w:rPr>
        <w:t>情况</w:t>
      </w:r>
    </w:p>
    <w:p w14:paraId="1C5C7E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（一）</w:t>
      </w:r>
      <w:r>
        <w:rPr>
          <w:rFonts w:hint="eastAsia" w:ascii="Times New Roman" w:hAnsi="Times New Roman" w:eastAsia="楷体_GB2312" w:cs="Times New Roman"/>
          <w:b w:val="0"/>
          <w:bCs w:val="0"/>
          <w:color w:val="000000"/>
          <w:sz w:val="32"/>
          <w:szCs w:val="32"/>
          <w:lang w:val="en-US" w:eastAsia="zh-CN"/>
        </w:rPr>
        <w:t>事故相关</w:t>
      </w:r>
      <w:r>
        <w:rPr>
          <w:rFonts w:hint="default" w:ascii="Times New Roman" w:hAnsi="Times New Roman" w:eastAsia="楷体_GB2312" w:cs="Times New Roman"/>
          <w:b w:val="0"/>
          <w:bCs w:val="0"/>
          <w:color w:val="000000"/>
          <w:sz w:val="32"/>
          <w:szCs w:val="32"/>
          <w:lang w:val="en-US" w:eastAsia="zh-CN"/>
        </w:rPr>
        <w:t>单位情况</w:t>
      </w:r>
    </w:p>
    <w:p w14:paraId="67D99BB0">
      <w:pPr>
        <w:keepNext w:val="0"/>
        <w:keepLines w:val="0"/>
        <w:pageBreakBefore w:val="0"/>
        <w:kinsoku/>
        <w:wordWrap/>
        <w:overflowPunct/>
        <w:topLinePunct w:val="0"/>
        <w:bidi w:val="0"/>
        <w:adjustRightInd/>
        <w:spacing w:beforeAutospacing="0" w:line="560" w:lineRule="exact"/>
        <w:ind w:left="0" w:leftChars="0" w:right="0" w:firstLine="640" w:firstLineChars="200"/>
        <w:jc w:val="left"/>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sz w:val="32"/>
          <w:lang w:val="en-US" w:eastAsia="zh-CN"/>
        </w:rPr>
        <w:t>1.建设单位：</w:t>
      </w:r>
      <w:r>
        <w:rPr>
          <w:rFonts w:hint="eastAsia" w:ascii="仿宋_GB2312" w:hAnsi="仿宋_GB2312" w:eastAsia="仿宋_GB2312" w:cs="仿宋_GB2312"/>
          <w:color w:val="auto"/>
          <w:spacing w:val="-6"/>
          <w:sz w:val="32"/>
          <w:szCs w:val="32"/>
          <w:lang w:val="en-US" w:eastAsia="zh-CN"/>
        </w:rPr>
        <w:t>安化县某某茶叶种植专业合作社（以下简称合作社），统一社会信用代码：93430923MADJF2</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color w:val="auto"/>
          <w:spacing w:val="-6"/>
          <w:sz w:val="32"/>
          <w:szCs w:val="32"/>
          <w:lang w:val="en-US" w:eastAsia="zh-CN"/>
        </w:rPr>
        <w:t>，法定代表人：黄某文，住所：湖南省益阳市安化县某某乡某某社区某某组，类型：农民专业合作社，成立日期：2024年05月14日，出资额：玖拾万元整；经营范围：一般项目：茶叶种植；初级农产品收购，农副产品销售，农产品的生产、销售、加工，运输、贮藏及其他相关服务，食用农产品初加工，金花茶人工培植，农业专业及辅助性活动，农作物栽培服务，农作物收割服务，农业园艺服务等。</w:t>
      </w:r>
    </w:p>
    <w:p w14:paraId="7E7327E0">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2.施工单位：安化县某某钢构有限责任公司（以下简称某某公司），公司住所：湖南省益阳市安化县某某镇某某村某某组某某号；类型：有限责任公司（自然人投资）；</w:t>
      </w:r>
      <w:r>
        <w:rPr>
          <w:rFonts w:hint="default" w:ascii="仿宋_GB2312" w:hAnsi="仿宋_GB2312" w:eastAsia="仿宋_GB2312" w:cs="仿宋_GB2312"/>
          <w:color w:val="auto"/>
          <w:spacing w:val="-6"/>
          <w:sz w:val="32"/>
          <w:szCs w:val="32"/>
          <w:lang w:val="en-US" w:eastAsia="zh-CN"/>
        </w:rPr>
        <w:t>成立</w:t>
      </w:r>
      <w:r>
        <w:rPr>
          <w:rFonts w:hint="eastAsia" w:ascii="仿宋_GB2312" w:hAnsi="仿宋_GB2312" w:eastAsia="仿宋_GB2312" w:cs="仿宋_GB2312"/>
          <w:color w:val="auto"/>
          <w:spacing w:val="-6"/>
          <w:sz w:val="32"/>
          <w:szCs w:val="32"/>
          <w:lang w:val="en-US" w:eastAsia="zh-CN"/>
        </w:rPr>
        <w:t>日期：2019年01月29日；法定代表人：蒋某玉，实际负责人为龙某云，统一社会信用代码：91430923MA4Q8Y</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color w:val="auto"/>
          <w:spacing w:val="-6"/>
          <w:sz w:val="32"/>
          <w:szCs w:val="32"/>
          <w:lang w:val="en-US" w:eastAsia="zh-CN"/>
        </w:rPr>
        <w:t>，注册资本：贰佰万元整；经营范围：金属结构制造；钢结构、网架工程设计、制作、维修及安装；彩钢瓦及钢结构配套材料生产、加工与销售；机械设备制造；电气设备销售、安装、维护与销售等，公司共有员工4人：谌某华、谌某洲、谌某新、贺某华，其中谌某华、谌某洲、贺某华均无高处作业证。</w:t>
      </w:r>
    </w:p>
    <w:p w14:paraId="602CAB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lang w:val="en-US" w:eastAsia="zh-CN"/>
        </w:rPr>
      </w:pPr>
      <w:r>
        <w:rPr>
          <w:rFonts w:hint="eastAsia" w:ascii="Times New Roman" w:hAnsi="Times New Roman" w:eastAsia="楷体_GB2312" w:cs="Times New Roman"/>
          <w:b w:val="0"/>
          <w:bCs w:val="0"/>
          <w:color w:val="000000"/>
          <w:sz w:val="32"/>
          <w:szCs w:val="32"/>
          <w:lang w:val="en-US" w:eastAsia="zh-CN"/>
        </w:rPr>
        <w:t>（二）项目基本情况</w:t>
      </w:r>
    </w:p>
    <w:p w14:paraId="69B3C6C0">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安化县某某茶叶种植专业合作社钢架棚主体工程由安化县某某茶叶种植专业合作社投资建设，安化县某某钢构有限责任公司负责施工，该工程于2025年4月29日双方签订《钢构承包合同》，工程包括楼层板在内，按过磅6200元每吨的价格承建，建设内容为搭建一个长42米、宽17.5米、高6-7米的7字形遮阳钢架棚，棚顶为彩钢瓦，造价16万元整。</w:t>
      </w:r>
    </w:p>
    <w:p w14:paraId="62BDA8F5">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2025年5月1日，合作社与某某公司签订《钢结构安全协议》，明确了双方各自的安全责任，2025年5月19日某某公司进场施工。</w:t>
      </w:r>
    </w:p>
    <w:p w14:paraId="331F5A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楷体_GB2312" w:cs="Times New Roman"/>
          <w:b w:val="0"/>
          <w:bCs w:val="0"/>
          <w:color w:val="000000"/>
          <w:sz w:val="32"/>
          <w:szCs w:val="32"/>
          <w:lang w:val="en-US" w:eastAsia="zh-CN"/>
        </w:rPr>
      </w:pPr>
      <w:r>
        <w:rPr>
          <w:rFonts w:hint="eastAsia" w:ascii="Times New Roman" w:hAnsi="Times New Roman" w:eastAsia="楷体_GB2312" w:cs="Times New Roman"/>
          <w:b w:val="0"/>
          <w:bCs w:val="0"/>
          <w:color w:val="000000"/>
          <w:sz w:val="32"/>
          <w:szCs w:val="32"/>
          <w:lang w:val="en-US" w:eastAsia="zh-CN"/>
        </w:rPr>
        <w:t>（三）项目合同签订情况</w:t>
      </w:r>
    </w:p>
    <w:p w14:paraId="38E436B5">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合作社与某某公司双方签订了《钢构承包合同》（加盖了双方公司的公章，无合同编号），签订日期为2025年4月29日，合同总价为16万元包干结算。承包方式及内容为：保质量、包工期、包安全、包工、包文明施工的五承包方式。合作社签字人为黄某文，某某公司签字人为蒋某玉，合同第九条第四项规定：乙方应安全施工，文明施工，乙方在施工过程中必须遵守操作规则，搞好安全生产、安全施工、保证施工人员人身安全，独立承担大小安全事故，如发生任何安全事故由乙方承担。</w:t>
      </w:r>
    </w:p>
    <w:p w14:paraId="7EC8DC9F">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2.某某公司与员工贺某华签订了劳动合同，无编号，工作时限为2025年1月1日至2025年12月31日止，由员工贺某华签字并加盖手印，企业加盖公章。</w:t>
      </w:r>
    </w:p>
    <w:p w14:paraId="3D91C2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Times New Roman" w:hAnsi="Times New Roman" w:eastAsia="楷体_GB2312" w:cs="Times New Roman"/>
          <w:b w:val="0"/>
          <w:bCs w:val="0"/>
          <w:color w:val="000000"/>
          <w:sz w:val="32"/>
          <w:szCs w:val="32"/>
          <w:lang w:val="en-US" w:eastAsia="zh-CN"/>
        </w:rPr>
      </w:pPr>
      <w:r>
        <w:rPr>
          <w:rFonts w:hint="eastAsia" w:ascii="Times New Roman" w:hAnsi="Times New Roman" w:eastAsia="楷体_GB2312" w:cs="Times New Roman"/>
          <w:b w:val="0"/>
          <w:bCs w:val="0"/>
          <w:color w:val="000000"/>
          <w:sz w:val="32"/>
          <w:szCs w:val="32"/>
          <w:lang w:val="en-US" w:eastAsia="zh-CN"/>
        </w:rPr>
        <w:t>（四）安全管理协议签订情况</w:t>
      </w:r>
    </w:p>
    <w:p w14:paraId="655A5A6F">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合作社与某某公司签订了《钢结构安全协议》（无合同编号），签订日期为2025年5月1日，合作社签字人为黄某文，某某公司签字人为蒋某玉。协议中约定：乙方建立安全管理制度，配备安全人员与设施，组织施工人员安全教育培训，确保人员持证上岗，为施工人员购买工伤保险或人身意外险。</w:t>
      </w:r>
    </w:p>
    <w:p w14:paraId="2B53E5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lang w:val="en-US" w:eastAsia="zh-CN"/>
        </w:rPr>
      </w:pPr>
      <w:r>
        <w:rPr>
          <w:rFonts w:hint="eastAsia" w:ascii="Times New Roman" w:hAnsi="Times New Roman" w:eastAsia="楷体_GB2312" w:cs="Times New Roman"/>
          <w:b w:val="0"/>
          <w:bCs w:val="0"/>
          <w:color w:val="000000"/>
          <w:sz w:val="32"/>
          <w:szCs w:val="32"/>
          <w:lang w:val="en-US" w:eastAsia="zh-CN"/>
        </w:rPr>
        <w:t>（五）建设单位及施工单位安全管理情况</w:t>
      </w:r>
    </w:p>
    <w:p w14:paraId="4044F991">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合作社：制定了合作社章程，建立了安全管理规章制度、岗位操作规程、安全生产应急管理职责和制度，与某某公司签订了专门的安全生产管理协议，对钢架棚搭建工程的安全生产工作进行了统一协调、管理，从动工之日起每天进行了安全检查。</w:t>
      </w:r>
    </w:p>
    <w:p w14:paraId="49816DE5">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某某公司：未对从业人员的高处作业资格进行查验，未合理安排特种作业人员从事对应岗位，未督促、教育从业人员按照使用规则佩戴、使用符合国家标准或者行业标准的劳动防护用品，作业现场未安排安全管理人员，现场安全管理不到位，未能及时发现并消除施工作业过程中存在的事故隐患。</w:t>
      </w:r>
    </w:p>
    <w:p w14:paraId="31851825">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default" w:ascii="Times New Roman" w:hAnsi="Times New Roman" w:eastAsia="楷体_GB2312" w:cs="Times New Roman"/>
          <w:color w:val="000000"/>
          <w:sz w:val="32"/>
          <w:szCs w:val="32"/>
          <w:lang w:eastAsia="zh-CN"/>
        </w:rPr>
      </w:pPr>
      <w:r>
        <w:rPr>
          <w:rFonts w:hint="eastAsia" w:eastAsia="楷体_GB2312" w:cs="Times New Roman"/>
          <w:color w:val="000000"/>
          <w:sz w:val="32"/>
          <w:szCs w:val="32"/>
          <w:lang w:eastAsia="zh-CN"/>
        </w:rPr>
        <w:t>（六）</w:t>
      </w:r>
      <w:r>
        <w:rPr>
          <w:rFonts w:hint="default" w:ascii="Times New Roman" w:hAnsi="Times New Roman" w:eastAsia="楷体_GB2312" w:cs="Times New Roman"/>
          <w:color w:val="000000"/>
          <w:sz w:val="32"/>
          <w:szCs w:val="32"/>
          <w:lang w:eastAsia="zh-CN"/>
        </w:rPr>
        <w:t>现场勘验情况</w:t>
      </w:r>
    </w:p>
    <w:p w14:paraId="0AF5413E">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1.事故现场位于安化县某某镇某某社区某某组（安化县某某茶叶种植专业合作社钢架棚搭建施工现场），坐标北纬28°27＇32＂，东经111°23＇46＂)。</w:t>
      </w:r>
    </w:p>
    <w:p w14:paraId="1927D827">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0" w:leftChars="0" w:right="0" w:firstLine="0" w:firstLineChars="0"/>
        <w:jc w:val="center"/>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drawing>
          <wp:inline distT="0" distB="0" distL="114300" distR="114300">
            <wp:extent cx="5112385" cy="2898140"/>
            <wp:effectExtent l="0" t="0" r="12065" b="16510"/>
            <wp:docPr id="10"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图片1"/>
                    <pic:cNvPicPr>
                      <a:picLocks noChangeAspect="1"/>
                    </pic:cNvPicPr>
                  </pic:nvPicPr>
                  <pic:blipFill>
                    <a:blip r:embed="rId6"/>
                    <a:stretch>
                      <a:fillRect/>
                    </a:stretch>
                  </pic:blipFill>
                  <pic:spPr>
                    <a:xfrm>
                      <a:off x="0" y="0"/>
                      <a:ext cx="5112385" cy="2898140"/>
                    </a:xfrm>
                    <a:prstGeom prst="rect">
                      <a:avLst/>
                    </a:prstGeom>
                    <a:noFill/>
                    <a:ln>
                      <a:noFill/>
                    </a:ln>
                  </pic:spPr>
                </pic:pic>
              </a:graphicData>
            </a:graphic>
          </wp:inline>
        </w:drawing>
      </w:r>
    </w:p>
    <w:p w14:paraId="14132E02">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0" w:leftChars="0" w:right="0" w:firstLine="0" w:firstLineChars="0"/>
        <w:jc w:val="center"/>
        <w:textAlignment w:val="auto"/>
        <w:rPr>
          <w:rFonts w:hint="eastAsia" w:ascii="仿宋_GB2312" w:hAnsi="仿宋_GB2312" w:eastAsia="仿宋_GB2312" w:cs="仿宋_GB2312"/>
          <w:kern w:val="2"/>
          <w:sz w:val="32"/>
          <w:szCs w:val="24"/>
          <w:lang w:val="en-US" w:eastAsia="zh-CN" w:bidi="ar-SA"/>
        </w:rPr>
      </w:pPr>
      <w:r>
        <w:rPr>
          <w:rFonts w:hint="eastAsia" w:ascii="仿宋_GB2312" w:hAnsi="仿宋_GB2312" w:eastAsia="仿宋_GB2312" w:cs="仿宋_GB2312"/>
          <w:kern w:val="2"/>
          <w:sz w:val="32"/>
          <w:szCs w:val="24"/>
          <w:lang w:val="en-US" w:eastAsia="zh-CN" w:bidi="ar-SA"/>
        </w:rPr>
        <w:t>（现场勘验图片1）</w:t>
      </w:r>
    </w:p>
    <w:p w14:paraId="02B06848">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textAlignment w:val="auto"/>
        <w:outlineLvl w:val="9"/>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钢架棚北侧有一条便道，从西往东呈斜坡走势，便道宽4米，为混凝土硬化路面，便道未被棚顶覆盖，建设的钢架棚为敞开式，呈7字形，四周无围栏，长42米，宽17.5米，面积约600平方米，棚顶最高位置至地面约7.5米，棚顶坠落位置至便道高度为5.7米，棚顶横梁和承重立柱均为钢制材料。</w:t>
      </w:r>
    </w:p>
    <w:p w14:paraId="7FD81C73">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0" w:leftChars="0" w:right="0" w:firstLine="0" w:firstLineChars="0"/>
        <w:jc w:val="center"/>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drawing>
          <wp:inline distT="0" distB="0" distL="114300" distR="114300">
            <wp:extent cx="5281295" cy="3100070"/>
            <wp:effectExtent l="0" t="0" r="14605" b="508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7"/>
                    <a:stretch>
                      <a:fillRect/>
                    </a:stretch>
                  </pic:blipFill>
                  <pic:spPr>
                    <a:xfrm>
                      <a:off x="0" y="0"/>
                      <a:ext cx="5281295" cy="3100070"/>
                    </a:xfrm>
                    <a:prstGeom prst="rect">
                      <a:avLst/>
                    </a:prstGeom>
                  </pic:spPr>
                </pic:pic>
              </a:graphicData>
            </a:graphic>
          </wp:inline>
        </w:drawing>
      </w:r>
    </w:p>
    <w:p w14:paraId="2FF2C681">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0" w:leftChars="0" w:right="0" w:firstLine="0" w:firstLineChars="0"/>
        <w:jc w:val="center"/>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kern w:val="2"/>
          <w:sz w:val="32"/>
          <w:szCs w:val="24"/>
          <w:lang w:val="en-US" w:eastAsia="zh-CN" w:bidi="ar-SA"/>
        </w:rPr>
        <w:t>（现场勘验图片2）</w:t>
      </w:r>
    </w:p>
    <w:p w14:paraId="6210196D">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0" w:leftChars="0" w:right="0" w:firstLine="0" w:firstLineChars="0"/>
        <w:jc w:val="center"/>
        <w:textAlignment w:val="auto"/>
        <w:outlineLvl w:val="9"/>
        <w:rPr>
          <w:rFonts w:hint="eastAsia"/>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3274060</wp:posOffset>
                </wp:positionH>
                <wp:positionV relativeFrom="paragraph">
                  <wp:posOffset>1644650</wp:posOffset>
                </wp:positionV>
                <wp:extent cx="9525" cy="273050"/>
                <wp:effectExtent l="12700" t="635" r="15875" b="12065"/>
                <wp:wrapNone/>
                <wp:docPr id="12" name="直接连接符 12"/>
                <wp:cNvGraphicFramePr/>
                <a:graphic xmlns:a="http://schemas.openxmlformats.org/drawingml/2006/main">
                  <a:graphicData uri="http://schemas.microsoft.com/office/word/2010/wordprocessingShape">
                    <wps:wsp>
                      <wps:cNvCnPr/>
                      <wps:spPr>
                        <a:xfrm flipH="1">
                          <a:off x="4455160" y="8636635"/>
                          <a:ext cx="9525" cy="27305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7.8pt;margin-top:129.5pt;height:21.5pt;width:0.75pt;z-index:251665408;mso-width-relative:page;mso-height-relative:page;" filled="f" stroked="t" coordsize="21600,21600" o:gfxdata="UEsDBAoAAAAAAIdO4kAAAAAAAAAAAAAAAAAEAAAAZHJzL1BLAwQUAAAACACHTuJADBIjV9cAAAAL&#10;AQAADwAAAGRycy9kb3ducmV2LnhtbE2PMU/DMBCFdyT+g3VIbNR2Qkob4nQAMbAgNcDuxtc4Ij5H&#10;sZOUf4+ZYDzdp/e+Vx0ubmALTqH3pEBuBDCk1pueOgUf7y93O2AhajJ68IQKvjHAob6+qnRp/EpH&#10;XJrYsRRCodQKbIxjyXloLTodNn5ESr+zn5yO6Zw6bia9pnA38EyILXe6p9Rg9YhPFtuvZnYKPimf&#10;/WvxfC+W5jjq/Py2rhaVur2R4hFYxEv8g+FXP6lDnZxOfiYT2KCgkMU2oQqyYp9GJaKQDxLYSUEu&#10;MgG8rvj/DfUPUEsDBBQAAAAIAIdO4kDmNAcA9QEAALUDAAAOAAAAZHJzL2Uyb0RvYy54bWytU0uO&#10;EzEQ3SNxB8t70p1Ph5lWOrOYKLBAEAnmAI7b7rbkn1yedHIJLoDEDlYs2XMbhmNQdocBhs0s6IVl&#10;u55f1XtVvbo6Gk0OIoBytqHTSUmJsNy1ynYNvXm3fXZBCURmW6adFQ09CaBX66dPVoOvxcz1Trci&#10;ECSxUA++oX2Mvi4K4L0wDCbOC4tB6YJhEY+hK9rABmQ3upiV5bIYXGh9cFwA4O1mDNIzY3gMoZNS&#10;cbFx/NYIG0fWIDSLKAl65YGuc7VSCh7fSAkiEt1QVBrziklwv09rsV6xugvM94qfS2CPKeGBJsOU&#10;xaT3VBsWGbkN6h8qo3hw4GSccGeKUUh2BFVMywfevO2ZF1kLWg3+3nT4f7T89WEXiGpxEmaUWGaw&#10;43cfvn5//+nHt4+43n35TDCCNg0eakRf2104n8DvQtJ8lMEQqZV/iSzZBdRFjg1dLKpqukSrTw29&#10;WM6Xy3k1Gi6OkXAEXFazihKO4dnzeVnldhQjYSL2AeIL4QxJm4ZqZZMbrGaHVxCxCIT+gqRr67ZK&#10;69xRbcmApNWixOyc4ZhKHA/cGo9SwXaUMN3h/PMYMiU4rdr0PBFB6PbXOpADw6nZbkv8Ut2Y7i9Y&#10;yr1h0I+4HDrDtEV0Mmy0KO32rj1l5/I9djPznScvjcuf5/z699+2/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EiNX1wAAAAsBAAAPAAAAAAAAAAEAIAAAACIAAABkcnMvZG93bnJldi54bWxQSwEC&#10;FAAUAAAACACHTuJA5jQHAPUBAAC1AwAADgAAAAAAAAABACAAAAAmAQAAZHJzL2Uyb0RvYy54bWxQ&#10;SwUGAAAAAAYABgBZAQAAjQUAAAAA&#10;">
                <v:fill on="f" focussize="0,0"/>
                <v:stroke weight="2pt" color="#FF0000 [3204]" joinstyle="round"/>
                <v:imagedata o:title=""/>
                <o:lock v:ext="edit" aspectratio="f"/>
              </v:lin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2955290</wp:posOffset>
                </wp:positionH>
                <wp:positionV relativeFrom="paragraph">
                  <wp:posOffset>2028190</wp:posOffset>
                </wp:positionV>
                <wp:extent cx="271145" cy="112395"/>
                <wp:effectExtent l="5080" t="14605" r="9525" b="25400"/>
                <wp:wrapNone/>
                <wp:docPr id="15" name="直接箭头连接符 15"/>
                <wp:cNvGraphicFramePr/>
                <a:graphic xmlns:a="http://schemas.openxmlformats.org/drawingml/2006/main">
                  <a:graphicData uri="http://schemas.microsoft.com/office/word/2010/wordprocessingShape">
                    <wps:wsp>
                      <wps:cNvCnPr/>
                      <wps:spPr>
                        <a:xfrm flipV="1">
                          <a:off x="4046220" y="3866515"/>
                          <a:ext cx="271145" cy="1123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2.7pt;margin-top:159.7pt;height:8.85pt;width:21.35pt;z-index:251668480;mso-width-relative:page;mso-height-relative:page;" filled="f" stroked="t" coordsize="21600,21600" o:gfxdata="UEsDBAoAAAAAAIdO4kAAAAAAAAAAAAAAAAAEAAAAZHJzL1BLAwQUAAAACACHTuJAEK8Ol9wAAAAL&#10;AQAADwAAAGRycy9kb3ducmV2LnhtbE2Py07DMBBF90j8gzVIbFBrp01LCXG6QOoCIbXQVkLsnHhI&#10;osbjELsP/p5hBbt5HN05ky8vrhMnHELrSUMyViCQKm9bqjXsd6vRAkSIhqzpPKGGbwywLK6vcpNZ&#10;f6Y3PG1jLTiEQmY0NDH2mZShatCZMPY9Eu8+/eBM5HaopR3MmcNdJydKzaUzLfGFxvT41GB12B6d&#10;hslrKsv+62W1Wdfu+bD/uMN3XGt9e5OoRxARL/EPhl99VoeCnUp/JBtEpyGdz1JGNUyTBy6YmKlF&#10;AqLkyfQ+AVnk8v8PxQ9QSwMEFAAAAAgAh07iQFg9SG8WAgAA5AMAAA4AAABkcnMvZTJvRG9jLnht&#10;bK1TS44TMRDdI3EHy3vS6Z4khFY6I5EQNggi8dk7bne3Jf9U9qSTS3ABJFYwK2A1e04DwzEou8MA&#10;w2YWbKyyy/Vevefy4vygFdkL8NKaiuajMSXCcFtL01b09avNgzklPjBTM2WNqOhReHq+vH9v0btS&#10;FLazqhZAEMT4sncV7UJwZZZ53gnN/Mg6YTDZWNAs4BbarAbWI7pWWTEez7LeQu3AcuE9nq6HJD0h&#10;wl0AbdNILtaWX2hhwoAKQrGAknwnnafL1G3TCB5eNI0XgaiKotKQViTBeBfXbLlgZQvMdZKfWmB3&#10;aeGWJs2kQdIbqDULjFyA/AdKSw7W2yaMuNXZICQ5giry8S1vXnbMiaQFrfbuxnT//2D58/0WiKxx&#10;EqaUGKbxxa/fXX1/+/H6y+dvH65+fH0f40+XBPNoVu98iTUrs4XTzrstROWHBjRplHRvECt5gerI&#10;oaKT8WRWFGj4saJn89lsOiCxUhwC4XiheJjnE2TneCHPi7NHiSkbICO0Ax+eCqtJDCrqAzDZdmFl&#10;jcEHtjDQsf0zH7ApLPxVEIuN3Uil0jsrQ3qkm07G2A1nOLwNDg2G2qEB3rSUMNXir+ABkgJvlaxj&#10;eQTy0O5WCsie4SxNNvP88To6gnR/XYvca+a74V5KDVMWmFRPTE3C0aHJDMD2p3plECY6O3gZo52t&#10;j8nidI6Pn4hOgxqn6899qv79OZ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CvDpfcAAAACwEA&#10;AA8AAAAAAAAAAQAgAAAAIgAAAGRycy9kb3ducmV2LnhtbFBLAQIUABQAAAAIAIdO4kBYPUhvFgIA&#10;AOQDAAAOAAAAAAAAAAEAIAAAACsBAABkcnMvZTJvRG9jLnhtbFBLBQYAAAAABgAGAFkBAACzBQAA&#10;AAA=&#10;">
                <v:fill on="f" focussize="0,0"/>
                <v:stroke weight="2pt" color="#4F81BD [3204]" joinstyle="round" endarrow="open"/>
                <v:imagedata o:title=""/>
                <o:lock v:ext="edit" aspectratio="f"/>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2448560</wp:posOffset>
                </wp:positionH>
                <wp:positionV relativeFrom="paragraph">
                  <wp:posOffset>2136775</wp:posOffset>
                </wp:positionV>
                <wp:extent cx="534670" cy="244475"/>
                <wp:effectExtent l="4445" t="4445" r="13335" b="17780"/>
                <wp:wrapNone/>
                <wp:docPr id="16" name="文本框 16"/>
                <wp:cNvGraphicFramePr/>
                <a:graphic xmlns:a="http://schemas.openxmlformats.org/drawingml/2006/main">
                  <a:graphicData uri="http://schemas.microsoft.com/office/word/2010/wordprocessingShape">
                    <wps:wsp>
                      <wps:cNvSpPr txBox="1"/>
                      <wps:spPr>
                        <a:xfrm>
                          <a:off x="3630295" y="4018915"/>
                          <a:ext cx="534670" cy="244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8585EE">
                            <w:pPr>
                              <w:rPr>
                                <w:rFonts w:hint="default"/>
                                <w:sz w:val="11"/>
                                <w:szCs w:val="11"/>
                                <w:lang w:val="en-US" w:eastAsia="zh-CN"/>
                              </w:rPr>
                            </w:pPr>
                            <w:r>
                              <w:rPr>
                                <w:rFonts w:hint="eastAsia"/>
                                <w:sz w:val="11"/>
                                <w:szCs w:val="11"/>
                                <w:lang w:val="en-US" w:eastAsia="zh-CN"/>
                              </w:rPr>
                              <w:t>血迹位置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8pt;margin-top:168.25pt;height:19.25pt;width:42.1pt;z-index:251669504;mso-width-relative:page;mso-height-relative:page;" fillcolor="#FFFFFF [3201]" filled="t" stroked="t" coordsize="21600,21600" o:gfxdata="UEsDBAoAAAAAAIdO4kAAAAAAAAAAAAAAAAAEAAAAZHJzL1BLAwQUAAAACACHTuJAvdTfRdgAAAAL&#10;AQAADwAAAGRycy9kb3ducmV2LnhtbE2PzU7DMBCE70i8g7WVuFG7DTElxKkEEhLiRpsLNzfeJlH9&#10;E9luU96e5QS33Z3R7Df19uosu2BMY/AKVksBDH0XzOh7Be3+7X4DLGXtjbbBo4JvTLBtbm9qXZkw&#10;+0+87HLPKMSnSisYcp4qzlM3oNNpGSb0pB1DdDrTGntuop4p3Fm+FkJyp0dPHwY94euA3Wl3dgre&#10;5Uv+wtZ8mGJdhLnlXTzapNTdYiWegWW85j8z/OITOjTEdAhnbxKzCopNKclKQyFLYOR4kE9U5kCX&#10;x1IAb2r+v0PzA1BLAwQUAAAACACHTuJAGm8sJGcCAADEBAAADgAAAGRycy9lMm9Eb2MueG1srVTN&#10;bhMxEL4j8Q6W73Q3ySZto26qkCoIqaKVAuLseL1ZC9tjbCe75QHgDThx4c5z9TkYe5P+cuiBHJwZ&#10;z5dvPN/M5Oy804rshPMSTEkHRzklwnCopNmU9NPH5ZsTSnxgpmIKjCjpjfD0fPb61Vlrp2IIDahK&#10;OIIkxk9bW9ImBDvNMs8boZk/AisMBmtwmgV03SarHGuRXatsmOeTrAVXWQdceI+3F32Q7hndSwih&#10;riUXF8C3WpjQszqhWMCSfCOtp7P02roWPFzVtReBqJJipSGdmATtdTyz2RmbbhyzjeT7J7CXPOFJ&#10;TZpJg0nvqC5YYGTr5DMqLbkDD3U44qCzvpCkCFYxyJ9os2qYFakWlNrbO9H9/6PlH3bXjsgKJ2FC&#10;iWEaO37788ftrz+3v78TvEOBWuuniFtZRIbuLXQIPtx7vIx1d7XT8RsrIhgfTUb58HRMyU1Ji3xw&#10;cjoY91KLLhCOgPGomBxjEzgChkVRHKd4dk9knQ/vBGgSjZI67GQSmO0ufcBHIfQAiXk9KFktpVLJ&#10;cZv1QjmyY9j1ZfrE7PiTRzBlSFvSyWicJ+ZHsch9R7FWjH95zoB8yiBt1KfXIVqhW3d70dZQ3aBm&#10;Dvqx85YvJfJeMh+umcM5QwFwE8MVHrUCfAzsLUoacN/+dR/x2H6MUtLi3JbUf90yJyhR7w0Oxumg&#10;KOKgJ6cYHw/RcQ8j64cRs9ULQJEGuPOWJzPigzqYtQP9GRd2HrNiiBmOuUsaDuYi9NuEC8/FfJ5A&#10;ONqWhUuzsjxSx5YYmG8D1DK1LsrUa7NXD4c7tWe/iHF7HvoJdf/nM/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dTfRdgAAAALAQAADwAAAAAAAAABACAAAAAiAAAAZHJzL2Rvd25yZXYueG1sUEsB&#10;AhQAFAAAAAgAh07iQBpvLCRnAgAAxAQAAA4AAAAAAAAAAQAgAAAAJwEAAGRycy9lMm9Eb2MueG1s&#10;UEsFBgAAAAAGAAYAWQEAAAAGAAAAAA==&#10;">
                <v:fill on="t" focussize="0,0"/>
                <v:stroke weight="0.5pt" color="#000000 [3204]" joinstyle="round"/>
                <v:imagedata o:title=""/>
                <o:lock v:ext="edit" aspectratio="f"/>
                <v:textbox>
                  <w:txbxContent>
                    <w:p w14:paraId="058585EE">
                      <w:pPr>
                        <w:rPr>
                          <w:rFonts w:hint="default"/>
                          <w:sz w:val="11"/>
                          <w:szCs w:val="11"/>
                          <w:lang w:val="en-US" w:eastAsia="zh-CN"/>
                        </w:rPr>
                      </w:pPr>
                      <w:r>
                        <w:rPr>
                          <w:rFonts w:hint="eastAsia"/>
                          <w:sz w:val="11"/>
                          <w:szCs w:val="11"/>
                          <w:lang w:val="en-US" w:eastAsia="zh-CN"/>
                        </w:rPr>
                        <w:t>血迹位置</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2448560</wp:posOffset>
                </wp:positionH>
                <wp:positionV relativeFrom="paragraph">
                  <wp:posOffset>1882775</wp:posOffset>
                </wp:positionV>
                <wp:extent cx="518160" cy="254635"/>
                <wp:effectExtent l="4445" t="4445" r="10795" b="7620"/>
                <wp:wrapNone/>
                <wp:docPr id="6" name="文本框 6"/>
                <wp:cNvGraphicFramePr/>
                <a:graphic xmlns:a="http://schemas.openxmlformats.org/drawingml/2006/main">
                  <a:graphicData uri="http://schemas.microsoft.com/office/word/2010/wordprocessingShape">
                    <wps:wsp>
                      <wps:cNvSpPr txBox="1"/>
                      <wps:spPr>
                        <a:xfrm>
                          <a:off x="2644775" y="9313545"/>
                          <a:ext cx="518160" cy="254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E7E7FE">
                            <w:pPr>
                              <w:rPr>
                                <w:rFonts w:hint="default" w:eastAsia="宋体"/>
                                <w:sz w:val="11"/>
                                <w:szCs w:val="11"/>
                                <w:lang w:val="en-US" w:eastAsia="zh-CN"/>
                              </w:rPr>
                            </w:pPr>
                            <w:r>
                              <w:rPr>
                                <w:rFonts w:hint="eastAsia"/>
                                <w:sz w:val="11"/>
                                <w:szCs w:val="11"/>
                                <w:lang w:val="en-US" w:eastAsia="zh-CN"/>
                              </w:rPr>
                              <w:t>坠落位置置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8pt;margin-top:148.25pt;height:20.05pt;width:40.8pt;z-index:251663360;mso-width-relative:page;mso-height-relative:page;" fillcolor="#FFFFFF [3201]" filled="t" stroked="t" coordsize="21600,21600" o:gfxdata="UEsDBAoAAAAAAIdO4kAAAAAAAAAAAAAAAAAEAAAAZHJzL1BLAwQUAAAACACHTuJAqEOnf9gAAAAL&#10;AQAADwAAAGRycy9kb3ducmV2LnhtbE2PwU7DMBBE70j8g7WVuFGnCTUlxKkEEhLiRpsLNzfeJlHt&#10;dRS7Tfl7lhMcV/M087baXr0TF5ziEEjDapmBQGqDHajT0Ozf7jcgYjJkjQuEGr4xwra+valMacNM&#10;n3jZpU5wCcXSaOhTGkspY9ujN3EZRiTOjmHyJvE5ddJOZuZy72SeZUp6MxAv9GbE1x7b0+7sNbyr&#10;l/SFjf2wRV6EuZHtdHRR67vFKnsGkfCa/mD41Wd1qNnpEM5ko3Aais1aMaohf1JrEEw8qMccxIGj&#10;QimQdSX//1D/AFBLAwQUAAAACACHTuJA6tVUbWYCAADCBAAADgAAAGRycy9lMm9Eb2MueG1srVTN&#10;bhMxEL4j8Q6W73SzyW7aRt1UoVUQUkUrFcTZ8XqzFrbH2E52ywPAG3Diwp3n6nMw9ib95dADOTgz&#10;ni/feL6ZyclprxXZCuclmIrmByNKhOFQS7Ou6KePyzdHlPjATM0UGFHRG+Hp6fz1q5POzsQYWlC1&#10;cARJjJ91tqJtCHaWZZ63QjN/AFYYDDbgNAvounVWO9Yhu1bZeDSaZh242jrgwnu8PR+CdMfoXkII&#10;TSO5OAe+0cKEgdUJxQKW5FtpPZ2n1zaN4OGyabwIRFUUKw3pxCRor+KZzU/YbO2YbSXfPYG95AlP&#10;atJMGkx6R3XOAiMbJ59RackdeGjCAQedDYUkRbCKfPREm+uWWZFqQam9vRPd/z9a/mF75YisKzql&#10;xDCNDb/9+eP215/b39/JNMrTWT9D1LVFXOjfQo9Ds7/3eBmr7hun4zfWQzA+nhbF4WFJyU1Fjyf5&#10;pCzKQWjRB8IRUOZH+RRbwBEwLovpJMWzeyLrfHgnQJNoVNRhH5O8bHvhAz4KoXtIzOtByXoplUqO&#10;W6/OlCNbhj1fpk/Mjj95BFOGdFj1pBwl5kexyH1HsVKMf3nOgHzKIG3UZ9AhWqFf9TvRVlDfoGYO&#10;hqHzli8l8l4wH66YwylDAXAPwyUejQJ8DOwsSlpw3/51H/HYfIxS0uHUVtR/3TAnKFHvDY7FcV4U&#10;ccyTU5SHY3Tcw8jqYcRs9BmgSDluvOXJjPig9mbjQH/GdV3ErBhihmPuioa9eRaGXcJ152KxSCAc&#10;bMvChbm2PFLHlhhYbAI0MrUuyjRos1MPRzu1Z7eGcXce+gl1/9c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oQ6d/2AAAAAsBAAAPAAAAAAAAAAEAIAAAACIAAABkcnMvZG93bnJldi54bWxQSwEC&#10;FAAUAAAACACHTuJA6tVUbWYCAADCBAAADgAAAAAAAAABACAAAAAnAQAAZHJzL2Uyb0RvYy54bWxQ&#10;SwUGAAAAAAYABgBZAQAA/wUAAAAA&#10;">
                <v:fill on="t" focussize="0,0"/>
                <v:stroke weight="0.5pt" color="#000000 [3204]" joinstyle="round"/>
                <v:imagedata o:title=""/>
                <o:lock v:ext="edit" aspectratio="f"/>
                <v:textbox>
                  <w:txbxContent>
                    <w:p w14:paraId="29E7E7FE">
                      <w:pPr>
                        <w:rPr>
                          <w:rFonts w:hint="default" w:eastAsia="宋体"/>
                          <w:sz w:val="11"/>
                          <w:szCs w:val="11"/>
                          <w:lang w:val="en-US" w:eastAsia="zh-CN"/>
                        </w:rPr>
                      </w:pPr>
                      <w:r>
                        <w:rPr>
                          <w:rFonts w:hint="eastAsia"/>
                          <w:sz w:val="11"/>
                          <w:szCs w:val="11"/>
                          <w:lang w:val="en-US" w:eastAsia="zh-CN"/>
                        </w:rPr>
                        <w:t>坠落位置置</w:t>
                      </w:r>
                    </w:p>
                  </w:txbxContent>
                </v:textbox>
              </v:shape>
            </w:pict>
          </mc:Fallback>
        </mc:AlternateContent>
      </w:r>
      <w:r>
        <w:rPr>
          <w:rFonts w:hint="default" w:ascii="仿宋_GB2312" w:hAnsi="仿宋_GB2312" w:eastAsia="仿宋_GB2312" w:cs="仿宋_GB2312"/>
          <w:color w:val="auto"/>
          <w:spacing w:val="-6"/>
          <w:sz w:val="32"/>
          <w:szCs w:val="32"/>
          <w:lang w:val="en-US" w:eastAsia="zh-CN"/>
        </w:rPr>
        <w:drawing>
          <wp:inline distT="0" distB="0" distL="114300" distR="114300">
            <wp:extent cx="5241290" cy="3679825"/>
            <wp:effectExtent l="0" t="0" r="16510" b="1587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8"/>
                    <a:stretch>
                      <a:fillRect/>
                    </a:stretch>
                  </pic:blipFill>
                  <pic:spPr>
                    <a:xfrm>
                      <a:off x="0" y="0"/>
                      <a:ext cx="5241290" cy="3679825"/>
                    </a:xfrm>
                    <a:prstGeom prst="rect">
                      <a:avLst/>
                    </a:prstGeom>
                  </pic:spPr>
                </pic:pic>
              </a:graphicData>
            </a:graphic>
          </wp:inline>
        </w:drawing>
      </w:r>
      <w:r>
        <w:rPr>
          <w:sz w:val="32"/>
        </w:rPr>
        <mc:AlternateContent>
          <mc:Choice Requires="wps">
            <w:drawing>
              <wp:anchor distT="0" distB="0" distL="114300" distR="114300" simplePos="0" relativeHeight="251664384" behindDoc="0" locked="0" layoutInCell="1" allowOverlap="1">
                <wp:simplePos x="0" y="0"/>
                <wp:positionH relativeFrom="column">
                  <wp:posOffset>3311525</wp:posOffset>
                </wp:positionH>
                <wp:positionV relativeFrom="paragraph">
                  <wp:posOffset>427990</wp:posOffset>
                </wp:positionV>
                <wp:extent cx="3810" cy="956945"/>
                <wp:effectExtent l="12700" t="0" r="21590" b="14605"/>
                <wp:wrapNone/>
                <wp:docPr id="11" name="直接连接符 11"/>
                <wp:cNvGraphicFramePr/>
                <a:graphic xmlns:a="http://schemas.openxmlformats.org/drawingml/2006/main">
                  <a:graphicData uri="http://schemas.microsoft.com/office/word/2010/wordprocessingShape">
                    <wps:wsp>
                      <wps:cNvCnPr/>
                      <wps:spPr>
                        <a:xfrm>
                          <a:off x="4459605" y="7399655"/>
                          <a:ext cx="3810" cy="95694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0.75pt;margin-top:33.7pt;height:75.35pt;width:0.3pt;z-index:251664384;mso-width-relative:page;mso-height-relative:page;" filled="f" stroked="t" coordsize="21600,21600" o:gfxdata="UEsDBAoAAAAAAIdO4kAAAAAAAAAAAAAAAAAEAAAAZHJzL1BLAwQUAAAACACHTuJAuymeC9gAAAAK&#10;AQAADwAAAGRycy9kb3ducmV2LnhtbE2Py07DMBBF90j8gzVI7Khji4QqjdMFCCTYUSiInRtP4qj2&#10;OIrdB3+PWcFydI/uPdOsz96xI85xDKRALApgSF0wIw0K3t8eb5bAYtJktAuECr4xwrq9vGh0bcKJ&#10;XvG4SQPLJRRrrcCmNNWcx86i13ERJqSc9WH2OuVzHriZ9SmXe8dlUVTc65HygtUT3lvs9puDV/D8&#10;gVuz/Xp5KIMzov98qmJvK6Wur0SxApbwnP5g+NXP6tBmp104kInMKSilKDOqoLq7BZaBUkoBbKdA&#10;iqUA3jb8/wvtD1BLAwQUAAAACACHTuJA8rFEue0BAACrAwAADgAAAGRycy9lMm9Eb2MueG1srVPN&#10;jtMwEL4j8Q6W7zRptymbqOketioXBJWAB3AdJ7HkP3m8TfsSvAASNzhx5M7b7PIYjJ2wC8tlD+Tg&#10;jD1fvpnv82R9ddKKHIUHaU1N57OcEmG4baTpavrh/e7FJSUQmGmYskbU9CyAXm2eP1sPrhIL21vV&#10;CE+QxEA1uJr2Ibgqy4D3QjOYWScMJlvrNQu49V3WeDYgu1bZIs9X2WB947zlAgBPt2OSToz+KYS2&#10;bSUXW8tvtDBhZPVCsYCSoJcO6CZ127aCh7dtCyIQVVNUGtKKRTA+xDXbrFnVeeZ6yacW2FNaeKRJ&#10;M2mw6D3VlgVGbrz8h0pL7i3YNsy41dkoJDmCKub5I2/e9cyJpAWtBndvOvw/Wv7muPdENjgJc0oM&#10;03jjd5++33788vPHZ1zvvn0lmEGbBgcVoq/N3k87cHsfNZ9ar+Mb1ZBTTZfLolzlBSXnmr68KMtV&#10;UYw2i1MgHAEXl3O0n2O6LFblMmWzBxrnIbwSVpMY1FRJEz1gFTu+hoClEfobEo+N3Uml0j0qQ4aa&#10;LoplHvkZDmeLQ4GhdigQTEcJUx1OPQ8+UYJVsomfRyLw3eFaeXJkOCu7XY5P7BvL/QWLtbcM+hGX&#10;UhNMGURHm0ZjYnSwzTn5lc7xDhPfNG9xSP7cp68f/rH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spngvYAAAACgEAAA8AAAAAAAAAAQAgAAAAIgAAAGRycy9kb3ducmV2LnhtbFBLAQIUABQAAAAI&#10;AIdO4kDysUS57QEAAKsDAAAOAAAAAAAAAAEAIAAAACcBAABkcnMvZTJvRG9jLnhtbFBLBQYAAAAA&#10;BgAGAFkBAACGBQAAAAA=&#10;">
                <v:fill on="f" focussize="0,0"/>
                <v:stroke weight="2pt" color="#FF0000 [3204]" joinstyle="round"/>
                <v:imagedata o:title=""/>
                <o:lock v:ext="edit" aspectratio="f"/>
              </v:lin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2978785</wp:posOffset>
                </wp:positionH>
                <wp:positionV relativeFrom="paragraph">
                  <wp:posOffset>1412875</wp:posOffset>
                </wp:positionV>
                <wp:extent cx="576580" cy="248285"/>
                <wp:effectExtent l="4445" t="4445" r="9525" b="13970"/>
                <wp:wrapNone/>
                <wp:docPr id="13" name="文本框 13"/>
                <wp:cNvGraphicFramePr/>
                <a:graphic xmlns:a="http://schemas.openxmlformats.org/drawingml/2006/main">
                  <a:graphicData uri="http://schemas.microsoft.com/office/word/2010/wordprocessingShape">
                    <wps:wsp>
                      <wps:cNvSpPr txBox="1"/>
                      <wps:spPr>
                        <a:xfrm>
                          <a:off x="4121785" y="8385175"/>
                          <a:ext cx="576580" cy="248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C0C44C">
                            <w:pPr>
                              <w:rPr>
                                <w:rFonts w:hint="default" w:eastAsia="宋体"/>
                                <w:sz w:val="11"/>
                                <w:szCs w:val="11"/>
                                <w:lang w:val="en-US" w:eastAsia="zh-CN"/>
                              </w:rPr>
                            </w:pPr>
                            <w:r>
                              <w:rPr>
                                <w:rFonts w:hint="eastAsia"/>
                                <w:sz w:val="11"/>
                                <w:szCs w:val="11"/>
                                <w:lang w:val="en-US" w:eastAsia="zh-CN"/>
                              </w:rPr>
                              <w:t>高度5.7米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5pt;margin-top:111.25pt;height:19.55pt;width:45.4pt;z-index:251666432;mso-width-relative:page;mso-height-relative:page;" fillcolor="#FFFFFF [3201]" filled="t" stroked="t" coordsize="21600,21600" o:gfxdata="UEsDBAoAAAAAAIdO4kAAAAAAAAAAAAAAAAAEAAAAZHJzL1BLAwQUAAAACACHTuJAjfQQadcAAAAL&#10;AQAADwAAAGRycy9kb3ducmV2LnhtbE2PwU7DMAyG70i8Q2QkbixtRiNamk4CCQlxY/TCLWu8tiJx&#10;qiRbx9sTTnC0/en397e7i7PsjCHOnhSUmwIY0uDNTKOC/uPl7gFYTJqMtp5QwTdG2HXXV61ujF/p&#10;Hc/7NLIcQrHRCqaUlobzOEzodNz4BSnfjj44nfIYRm6CXnO4s1wUheROz5Q/THrB5wmHr/3JKXiV&#10;T+kTe/NmtmLr154P4WijUrc3ZfEILOEl/cHwq5/VoctOB38iE5lVcC/rMqMKhBAVsExUVV0DO+SN&#10;LCXwruX/O3Q/UEsDBBQAAAAIAIdO4kCrKDfaZQIAAMQEAAAOAAAAZHJzL2Uyb0RvYy54bWytVM1u&#10;2zAMvg/YOwi6r47TuMmCOkXWIsOAYi3QDTsrshwLk0RNUmJ3D7C+wU677L7n6nOMkp3+7tDDclAo&#10;8cNH8iPp45NOK7ITzkswJc0PRpQIw6GSZlPSz59Wb2aU+MBMxRQYUdJr4enJ4vWr49bOxRgaUJVw&#10;BEmMn7e2pE0Idp5lnjdCM38AVhh01uA0C3h1m6xyrEV2rbLxaHSUteAq64AL7/H1rHfSgdG9hBDq&#10;WnJxBnyrhQk9qxOKBSzJN9J6ukjZ1rXg4aKuvQhElRQrDenEIGiv45ktjtl845htJB9SYC9J4UlN&#10;mkmDQe+ozlhgZOvkMyotuQMPdTjgoLO+kKQIVpGPnmhz1TArUi0otbd3ovv/R8s/7i4dkRVOwiEl&#10;hmns+O3Pm9tff25//yD4hgK11s8Rd2URGbp30CF4/+7xMdbd1U7Hf6yIoH+Sj/PprKDkuqSzw1mR&#10;T4teatEFwhFQTI+KGTaBI2A8mY0Ri5GyeyLrfHgvQJNolNRhJ5PAbHfuQw/dQ2JcD0pWK6lUurjN&#10;+lQ5smPY9VX6DeyPYMqQtqRHh8UoMT/yRe47irVi/OtzBsxWGUw66tPrEK3QrbtBtDVU16iZg37s&#10;vOUribznzIdL5nDOUADcxHCBR60Ak4HBoqQB9/1f7xGP7UcvJS3ObUn9ty1zghL1weBgvM0nkzjo&#10;6TIppmO8uIee9UOP2epTQJFy3HnLkxnxQe3N2oH+ggu7jFHRxQzH2CUNe/M09NuEC8/FcplAONqW&#10;hXNzZXmkji0xsNwGqGVqXZSp12ZQD4c7NX9YxLg9D+8Jdf/x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fQQadcAAAALAQAADwAAAAAAAAABACAAAAAiAAAAZHJzL2Rvd25yZXYueG1sUEsBAhQA&#10;FAAAAAgAh07iQKsoN9plAgAAxAQAAA4AAAAAAAAAAQAgAAAAJgEAAGRycy9lMm9Eb2MueG1sUEsF&#10;BgAAAAAGAAYAWQEAAP0FAAAAAA==&#10;">
                <v:fill on="t" focussize="0,0"/>
                <v:stroke weight="0.5pt" color="#000000 [3204]" joinstyle="round"/>
                <v:imagedata o:title=""/>
                <o:lock v:ext="edit" aspectratio="f"/>
                <v:textbox>
                  <w:txbxContent>
                    <w:p w14:paraId="17C0C44C">
                      <w:pPr>
                        <w:rPr>
                          <w:rFonts w:hint="default" w:eastAsia="宋体"/>
                          <w:sz w:val="11"/>
                          <w:szCs w:val="11"/>
                          <w:lang w:val="en-US" w:eastAsia="zh-CN"/>
                        </w:rPr>
                      </w:pPr>
                      <w:r>
                        <w:rPr>
                          <w:rFonts w:hint="eastAsia"/>
                          <w:sz w:val="11"/>
                          <w:szCs w:val="11"/>
                          <w:lang w:val="en-US" w:eastAsia="zh-CN"/>
                        </w:rPr>
                        <w:t>高度5.7米</w:t>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1447165</wp:posOffset>
                </wp:positionH>
                <wp:positionV relativeFrom="paragraph">
                  <wp:posOffset>120650</wp:posOffset>
                </wp:positionV>
                <wp:extent cx="732790" cy="253365"/>
                <wp:effectExtent l="4445" t="4445" r="5715" b="8890"/>
                <wp:wrapNone/>
                <wp:docPr id="2" name="文本框 2"/>
                <wp:cNvGraphicFramePr/>
                <a:graphic xmlns:a="http://schemas.openxmlformats.org/drawingml/2006/main">
                  <a:graphicData uri="http://schemas.microsoft.com/office/word/2010/wordprocessingShape">
                    <wps:wsp>
                      <wps:cNvSpPr txBox="1"/>
                      <wps:spPr>
                        <a:xfrm>
                          <a:off x="2601595" y="7195185"/>
                          <a:ext cx="732790" cy="253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D3D61A">
                            <w:pPr>
                              <w:rPr>
                                <w:rFonts w:hint="default" w:eastAsia="宋体"/>
                                <w:sz w:val="11"/>
                                <w:szCs w:val="11"/>
                                <w:lang w:val="en-US" w:eastAsia="zh-CN"/>
                              </w:rPr>
                            </w:pPr>
                            <w:r>
                              <w:rPr>
                                <w:rFonts w:hint="eastAsia"/>
                                <w:sz w:val="11"/>
                                <w:szCs w:val="11"/>
                                <w:lang w:val="en-US" w:eastAsia="zh-CN"/>
                              </w:rPr>
                              <w:t>贺立华作业位置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95pt;margin-top:9.5pt;height:19.95pt;width:57.7pt;z-index:251660288;mso-width-relative:page;mso-height-relative:page;" fillcolor="#FFFFFF [3201]" filled="t" stroked="t" coordsize="21600,21600" o:gfxdata="UEsDBAoAAAAAAIdO4kAAAAAAAAAAAAAAAAAEAAAAZHJzL1BLAwQUAAAACACHTuJAMHeYNdYAAAAJ&#10;AQAADwAAAGRycy9kb3ducmV2LnhtbE2PwU7DMBBE70j8g7VI3KjTGEoT4lQCCQlxo82Fmxtvkwh7&#10;HcVuU/6e5dQeV/M0+6banL0TJ5ziEEjDcpGBQGqDHajT0OzeH9YgYjJkjQuEGn4xwqa+valMacNM&#10;X3japk5wCcXSaOhTGkspY9ujN3ERRiTODmHyJvE5ddJOZuZy72SeZSvpzUD8oTcjvvXY/myPXsPH&#10;6jV9Y2M/rcpVmBvZTgcXtb6/W2YvIBKe0wWGf31Wh5qd9uFINgqnIc+fC0Y5KHgTA+pRKRB7DU/r&#10;AmRdyesF9R9QSwMEFAAAAAgAh07iQPqLK2ZnAgAAwgQAAA4AAABkcnMvZTJvRG9jLnhtbK1UzW7b&#10;MAy+D9g7CLqvjp06aYI4RdYiw4BiLZANOyuyHAuTRU1SYncPsL3BTrvsvufKc4ySk/7u0MNyUEjx&#10;y0fxI5nZedcoshPWSdAFTU8GlAjNoZR6U9BPH5dvzihxnumSKdCioLfC0fP561ez1kxFBjWoUliC&#10;JNpNW1PQ2nszTRLHa9EwdwJGaAxWYBvm0bWbpLSsRfZGJdlgMEpasKWxwIVzeHvZB+mB0b6EEKpK&#10;cnEJfNsI7XtWKxTzWJKrpXF0Hl9bVYL766pywhNVUKzUxxOToL0OZzKfsenGMlNLfngCe8kTntTU&#10;MKkx6R3VJfOMbK18RtVIbsFB5U84NElfSFQEq0gHT7RZ1cyIWAtK7cyd6O7/0fIPuxtLZFnQjBLN&#10;Gmz4/ueP/a8/+9/fSRbkaY2bImplEOe7t9Dh0BzvHV6GqrvKNuEb6yEYz0aDNJ/klNwWdJxO8vQs&#10;74UWnSccAeNhNp5gCzgCsnw4HMV4ck9krPPvBDQkGAW12McoL9tdOY+PQugREvI6ULJcSqWiYzfr&#10;C2XJjmHPl/ETsuNPHsGUJm1BR8N8EJkfxQL3HcVaMf7lOQPyKY20QZ9eh2D5bt0dRFtDeYuaWeiH&#10;zhm+lMh7xZy/YRanDAXAPfTXeFQK8DFwsCipwX77133AY/MxSkmLU1tQ93XLrKBEvdc4FpP09DSM&#10;eXRO83GGjn0YWT+M6G1zAShSihtveDQD3qujWVloPuO6LkJWDDHNMXdB/dG88P0u4bpzsVhEEA62&#10;Yf5KrwwP1KElGhZbD5WMrQsy9doc1MPRju05rGHYnYd+RN3/9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B3mDXWAAAACQEAAA8AAAAAAAAAAQAgAAAAIgAAAGRycy9kb3ducmV2LnhtbFBLAQIU&#10;ABQAAAAIAIdO4kD6iytmZwIAAMIEAAAOAAAAAAAAAAEAIAAAACUBAABkcnMvZTJvRG9jLnhtbFBL&#10;BQYAAAAABgAGAFkBAAD+BQAAAAA=&#10;">
                <v:fill on="t" focussize="0,0"/>
                <v:stroke weight="0.5pt" color="#000000 [3204]" joinstyle="round"/>
                <v:imagedata o:title=""/>
                <o:lock v:ext="edit" aspectratio="f"/>
                <v:textbox>
                  <w:txbxContent>
                    <w:p w14:paraId="62D3D61A">
                      <w:pPr>
                        <w:rPr>
                          <w:rFonts w:hint="default" w:eastAsia="宋体"/>
                          <w:sz w:val="11"/>
                          <w:szCs w:val="11"/>
                          <w:lang w:val="en-US" w:eastAsia="zh-CN"/>
                        </w:rPr>
                      </w:pPr>
                      <w:r>
                        <w:rPr>
                          <w:rFonts w:hint="eastAsia"/>
                          <w:sz w:val="11"/>
                          <w:szCs w:val="11"/>
                          <w:lang w:val="en-US" w:eastAsia="zh-CN"/>
                        </w:rPr>
                        <w:t>贺立华作业位置</w:t>
                      </w:r>
                    </w:p>
                  </w:txbxContent>
                </v:textbox>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2182495</wp:posOffset>
                </wp:positionH>
                <wp:positionV relativeFrom="paragraph">
                  <wp:posOffset>209550</wp:posOffset>
                </wp:positionV>
                <wp:extent cx="530225" cy="90805"/>
                <wp:effectExtent l="12700" t="12700" r="28575" b="29845"/>
                <wp:wrapNone/>
                <wp:docPr id="1" name="右箭头 1"/>
                <wp:cNvGraphicFramePr/>
                <a:graphic xmlns:a="http://schemas.openxmlformats.org/drawingml/2006/main">
                  <a:graphicData uri="http://schemas.microsoft.com/office/word/2010/wordprocessingShape">
                    <wps:wsp>
                      <wps:cNvSpPr/>
                      <wps:spPr>
                        <a:xfrm>
                          <a:off x="3144520" y="7332980"/>
                          <a:ext cx="530225" cy="90805"/>
                        </a:xfrm>
                        <a:prstGeom prst="rightArrow">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1.85pt;margin-top:16.5pt;height:7.15pt;width:41.75pt;z-index:251659264;v-text-anchor:middle;mso-width-relative:page;mso-height-relative:page;" fillcolor="#FF0000" filled="t" stroked="t" coordsize="21600,21600" o:gfxdata="UEsDBAoAAAAAAIdO4kAAAAAAAAAAAAAAAAAEAAAAZHJzL1BLAwQUAAAACACHTuJAh8BYdtgAAAAJ&#10;AQAADwAAAGRycy9kb3ducmV2LnhtbE2PzU7DMBCE70i8g7VI3KjTpCIoxOkBCQRIoFKQ4LiNlzgQ&#10;r0Ps/vD2LCe4zWg/zc7Uy4Mf1I6m2Ac2MJ9loIjbYHvuDLw8X59dgIoJ2eIQmAx8U4Rlc3xUY2XD&#10;np9ot06dkhCOFRpwKY2V1rF15DHOwkgst/cweUxip07bCfcS7gedZ9m59tizfHA40pWj9nO99QZW&#10;fsVvrf3iB3y9vSvv3U3/8eiNOT2ZZ5egEh3SHwy/9aU6NNJpE7ZsoxoMFIuiFFREIZsEWORlDmoj&#10;oixAN7X+v6D5AVBLAwQUAAAACACHTuJA2cnL6okCAAASBQAADgAAAGRycy9lMm9Eb2MueG1srVRL&#10;btswEN0X6B0I7hvJshXHRuTAiOGiQNoESIuuaYr6APx1SFtOL9FLdJtu2isFvUaHlJI4aRdZ1At5&#10;RjN8w/dmRqdneyXJToBrjS7o6CilRGhuylbXBf30cf3mhBLnmS6ZNFoU9EY4erZ4/eq0s3ORmcbI&#10;UgBBEO3mnS1o472dJ4njjVDMHRkrNAYrA4p5dKFOSmAdoiuZZGl6nHQGSguGC+fw7aoP0gERXgJo&#10;qqrlYmX4Vgnte1QQknmk5JrWOrqIt60qwf1lVTnhiSwoMvXxiUXQ3oRnsjhl8xqYbVo+XIG95ArP&#10;OCnWaiz6ALVinpEttH9BqZaDcabyR9yopCcSFUEWo/SZNtcNsyJyQamdfRDd/T9Y/mF3BaQtcRIo&#10;0Uxhw+++/fz94/bu+y8yCvJ01s0x69peweA5NAPXfQUq/CMLsi/oeDSZ5BkKe1PQ6XiczU4GecXe&#10;E44J+TjNspwSjgmz9CTNA3zyiGPB+bfCKBKMgkJbN34JYLqoLNtdON8fuE8MxZ2RbblupYwO1Jtz&#10;CWTHsN3rdYq/ocaTNKlJV9Asn2CYcIZDXOHwoKksCuF0TQmTNW4H9xBrPzntDouMp8fpLItJcqve&#10;m7KvPc0PSvf5keoToEBjxVzTH4mh4bZSY3YQvpc6WBtT3mCnwPQj7Cxft3j+gjl/xQBnFqngVvtL&#10;fFTSID8zWJQ0Br7+633Ix1HCKCUd7gBy/7JlICiR7zQO2Qw7irA+OpN8GpoLh5HNYURv1blB3XGQ&#10;8HbRDPle3psVGPUZl38ZqmKIaY61e5UH59z3u4mfDy6Wy5iGi2KZv9DXlgfw0GdtlltvqjbOw6M6&#10;g2i4KlHsYa3DLh76MevxU7b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fAWHbYAAAACQEAAA8A&#10;AAAAAAAAAQAgAAAAIgAAAGRycy9kb3ducmV2LnhtbFBLAQIUABQAAAAIAIdO4kDZycvqiQIAABIF&#10;AAAOAAAAAAAAAAEAIAAAACcBAABkcnMvZTJvRG9jLnhtbFBLBQYAAAAABgAGAFkBAAAiBgAAAAA=&#10;" adj="19751,5400">
                <v:fill on="t" focussize="0,0"/>
                <v:stroke weight="2pt" color="#376092 [2404]" joinstyle="round"/>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3174365</wp:posOffset>
                </wp:positionH>
                <wp:positionV relativeFrom="paragraph">
                  <wp:posOffset>1911985</wp:posOffset>
                </wp:positionV>
                <wp:extent cx="215265" cy="220345"/>
                <wp:effectExtent l="12700" t="12700" r="19685" b="14605"/>
                <wp:wrapNone/>
                <wp:docPr id="14" name="爆炸形 1 14"/>
                <wp:cNvGraphicFramePr/>
                <a:graphic xmlns:a="http://schemas.openxmlformats.org/drawingml/2006/main">
                  <a:graphicData uri="http://schemas.microsoft.com/office/word/2010/wordprocessingShape">
                    <wps:wsp>
                      <wps:cNvSpPr/>
                      <wps:spPr>
                        <a:xfrm>
                          <a:off x="4497705" y="3938905"/>
                          <a:ext cx="215265" cy="220345"/>
                        </a:xfrm>
                        <a:prstGeom prst="irregularSeal1">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249.95pt;margin-top:150.55pt;height:17.35pt;width:16.95pt;z-index:251667456;v-text-anchor:middle;mso-width-relative:page;mso-height-relative:page;" fillcolor="#4F81BD [3204]" filled="t" stroked="t" coordsize="21600,21600" o:gfxdata="UEsDBAoAAAAAAIdO4kAAAAAAAAAAAAAAAAAEAAAAZHJzL1BLAwQUAAAACACHTuJAnB4x/NoAAAAL&#10;AQAADwAAAGRycy9kb3ducmV2LnhtbE2PwU7DMAyG70i8Q2Qkbiwp3aAtTXdAsMtEBQNxTpusrWic&#10;KsnW7e0xp3G0/en395frkx3Z0fgwOJSQLAQwg63TA3YSvj5f7zJgISrUanRoJJxNgHV1fVWqQrsZ&#10;P8xxFztGIRgKJaGPcSo4D21vrAoLNxmk2955qyKNvuPaq5nC7cjvhXjgVg1IH3o1mefetD+7g5WQ&#10;vdSza/zyfX9+fNtusLabevst5e1NIp6ARXOKFxj+9EkdKnJq3AF1YKOEZZ7nhEpIRZIAI2KVplSm&#10;oU26yoBXJf/fofoFUEsDBBQAAAAIAIdO4kByDVflhgIAAPkEAAAOAAAAZHJzL2Uyb0RvYy54bWyt&#10;VM1u2zAMvg/YOwi6r7ZTp22COkXWIMOAYg2QDTsrshwbkCVNUn664w7DnmNPscseZ+hr7JPstmnX&#10;Qw/LQSFN6iP5kdT5xb6VZCusa7QqaHaUUiIU12Wj1gX99HH+5owS55kqmdRKFPRGOHoxef3qfGfG&#10;YqBrLUthCUCUG+9MQWvvzThJHK9Fy9yRNkLBWGnbMg/VrpPSsh3QW5kM0vQk2WlbGqu5cA5fZ52R&#10;9oj2JYC6qhouZppvWqF8h2qFZB4luboxjk5itlUluL+uKic8kQVFpT6eCAJ5Fc5kcs7Ga8tM3fA+&#10;BfaSFJ7U1LJGIeg91Ix5Rja2+QeqbbjVTlf+iOs26QqJjKCKLH3CzbJmRsRaQLUz96S7/wfLP2wX&#10;ljQlJiGnRLEWHb/98f32268/v3+SjOArKNoZN4bn0ixsrzmIod59Zdvwj0rIvqB5Pjo9TYeU3BT0&#10;eHR8NoIcKRZ7TzgcBtlwcAI7h8NgkB7n0Z48ABnr/DuhWxKEgjbWivVGMrsUTGaRYra9ch6guHTn&#10;HDJwWjblvJEyKna9upSWbBn6ns/PsrezkAeuPHKTiuyQxzBPMQ+cYZorTBHE1oARp9aUMLnGmnBv&#10;Y+xHt91hkPk8xe+5ICHJGXN1l0xE6N2kQkqB247NIK10eYOGWN1NqjN83uD+FXN+wSxGE4lief01&#10;jkpqZK97iZJa26/PfQ/+mBhYKdlh1FHZlw2zghL5XmGWRlmeh92ISj48HUCxh5bVoUVt2ksNVjM8&#10;E4ZHMfh7eSdWVrefsePTEBUmpjhidxz2yqXvVhCvBBfTaXTDPhjmr9TS8AAeuqj0dON11cRuP7DT&#10;k4aNiB3ttzes3KEevR5erM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nB4x/NoAAAALAQAADwAA&#10;AAAAAAABACAAAAAiAAAAZHJzL2Rvd25yZXYueG1sUEsBAhQAFAAAAAgAh07iQHINV+WGAgAA+QQA&#10;AA4AAAAAAAAAAQAgAAAAKQEAAGRycy9lMm9Eb2MueG1sUEsFBgAAAAAGAAYAWQEAACEGAAAAAA==&#10;">
                <v:fill on="t" focussize="0,0"/>
                <v:stroke weight="2pt" color="#FF0000 [2404]" joinstyle="round"/>
                <v:imagedata o:title=""/>
                <o:lock v:ext="edit" aspectratio="f"/>
              </v:shape>
            </w:pict>
          </mc:Fallback>
        </mc:AlternateContent>
      </w:r>
    </w:p>
    <w:p w14:paraId="4F58AC07">
      <w:pPr>
        <w:pStyle w:val="12"/>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0" w:firstLineChars="0"/>
        <w:jc w:val="center"/>
        <w:textAlignment w:val="auto"/>
        <w:rPr>
          <w:rFonts w:hint="eastAsia"/>
          <w:lang w:val="en-US" w:eastAsia="zh-CN"/>
        </w:rPr>
      </w:pPr>
      <w:r>
        <w:rPr>
          <w:rFonts w:hint="eastAsia" w:ascii="仿宋_GB2312" w:hAnsi="仿宋_GB2312" w:eastAsia="仿宋_GB2312" w:cs="仿宋_GB2312"/>
          <w:sz w:val="32"/>
          <w:lang w:val="en-US" w:eastAsia="zh-CN"/>
        </w:rPr>
        <w:t>（现场勘验图片3）</w:t>
      </w:r>
    </w:p>
    <w:p w14:paraId="16E98F0D">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0" w:leftChars="0" w:right="0" w:firstLine="0" w:firstLineChars="0"/>
        <w:jc w:val="center"/>
        <w:textAlignment w:val="auto"/>
      </w:pPr>
      <w:r>
        <w:drawing>
          <wp:inline distT="0" distB="0" distL="114300" distR="114300">
            <wp:extent cx="5272405" cy="2870835"/>
            <wp:effectExtent l="0" t="0" r="4445" b="571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9"/>
                    <a:stretch>
                      <a:fillRect/>
                    </a:stretch>
                  </pic:blipFill>
                  <pic:spPr>
                    <a:xfrm>
                      <a:off x="0" y="0"/>
                      <a:ext cx="5272405" cy="2870835"/>
                    </a:xfrm>
                    <a:prstGeom prst="rect">
                      <a:avLst/>
                    </a:prstGeom>
                    <a:noFill/>
                    <a:ln>
                      <a:noFill/>
                    </a:ln>
                  </pic:spPr>
                </pic:pic>
              </a:graphicData>
            </a:graphic>
          </wp:inline>
        </w:drawing>
      </w:r>
    </w:p>
    <w:p w14:paraId="510F063E">
      <w:pPr>
        <w:pStyle w:val="12"/>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0" w:firstLineChars="0"/>
        <w:jc w:val="center"/>
        <w:textAlignment w:val="auto"/>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（现场勘验图片4）</w:t>
      </w:r>
    </w:p>
    <w:p w14:paraId="060444CA">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textAlignment w:val="auto"/>
        <w:outlineLvl w:val="9"/>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sz w:val="32"/>
          <w:lang w:val="en-US" w:eastAsia="zh-CN"/>
        </w:rPr>
        <w:t>3.</w:t>
      </w:r>
      <w:r>
        <w:rPr>
          <w:rFonts w:hint="eastAsia" w:ascii="仿宋_GB2312" w:hAnsi="仿宋_GB2312" w:eastAsia="仿宋_GB2312" w:cs="仿宋_GB2312"/>
          <w:color w:val="auto"/>
          <w:spacing w:val="-6"/>
          <w:sz w:val="32"/>
          <w:szCs w:val="32"/>
          <w:lang w:val="en-US" w:eastAsia="zh-CN"/>
        </w:rPr>
        <w:t>坠落位置上方彩钢瓦伸出横檩约70cm，有一处面积约70cm</w:t>
      </w:r>
      <w:r>
        <w:rPr>
          <w:rFonts w:hint="default" w:ascii="Arial" w:hAnsi="Arial" w:eastAsia="仿宋_GB2312" w:cs="Arial"/>
          <w:color w:val="auto"/>
          <w:spacing w:val="-6"/>
          <w:sz w:val="32"/>
          <w:szCs w:val="32"/>
          <w:lang w:val="en-US" w:eastAsia="zh-CN"/>
        </w:rPr>
        <w:t>×</w:t>
      </w:r>
      <w:r>
        <w:rPr>
          <w:rFonts w:hint="eastAsia" w:ascii="仿宋_GB2312" w:hAnsi="仿宋_GB2312" w:eastAsia="仿宋_GB2312" w:cs="仿宋_GB2312"/>
          <w:color w:val="auto"/>
          <w:spacing w:val="-6"/>
          <w:sz w:val="32"/>
          <w:szCs w:val="32"/>
          <w:lang w:val="en-US" w:eastAsia="zh-CN"/>
        </w:rPr>
        <w:t>50cm向下翻的折口彩钢瓦，翻折彩钢瓦未断离，形成一个向下缺口，缺口下方便道上距便道边缘50cm有一处约30cm</w:t>
      </w:r>
      <w:r>
        <w:rPr>
          <w:rFonts w:hint="default" w:ascii="Arial" w:hAnsi="Arial" w:eastAsia="仿宋_GB2312" w:cs="Arial"/>
          <w:color w:val="auto"/>
          <w:spacing w:val="-6"/>
          <w:sz w:val="32"/>
          <w:szCs w:val="32"/>
          <w:lang w:val="en-US" w:eastAsia="zh-CN"/>
        </w:rPr>
        <w:t>×</w:t>
      </w:r>
      <w:r>
        <w:rPr>
          <w:rFonts w:hint="eastAsia" w:ascii="仿宋_GB2312" w:hAnsi="仿宋_GB2312" w:eastAsia="仿宋_GB2312" w:cs="仿宋_GB2312"/>
          <w:color w:val="auto"/>
          <w:spacing w:val="-6"/>
          <w:sz w:val="32"/>
          <w:szCs w:val="32"/>
          <w:lang w:val="en-US" w:eastAsia="zh-CN"/>
        </w:rPr>
        <w:t>35cm的血迹。</w:t>
      </w:r>
    </w:p>
    <w:p w14:paraId="54AD6612">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default" w:ascii="Times New Roman" w:hAnsi="Times New Roman" w:eastAsia="楷体_GB2312" w:cs="Times New Roman"/>
          <w:color w:val="000000"/>
          <w:sz w:val="32"/>
          <w:szCs w:val="32"/>
          <w:lang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2121535</wp:posOffset>
                </wp:positionH>
                <wp:positionV relativeFrom="paragraph">
                  <wp:posOffset>1371600</wp:posOffset>
                </wp:positionV>
                <wp:extent cx="5080" cy="0"/>
                <wp:effectExtent l="0" t="12700" r="13970" b="15875"/>
                <wp:wrapNone/>
                <wp:docPr id="26" name="直接连接符 26"/>
                <wp:cNvGraphicFramePr/>
                <a:graphic xmlns:a="http://schemas.openxmlformats.org/drawingml/2006/main">
                  <a:graphicData uri="http://schemas.microsoft.com/office/word/2010/wordprocessingShape">
                    <wps:wsp>
                      <wps:cNvCnPr/>
                      <wps:spPr>
                        <a:xfrm>
                          <a:off x="3264535" y="6408420"/>
                          <a:ext cx="508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7.05pt;margin-top:108pt;height:0pt;width:0.4pt;z-index:251670528;mso-width-relative:page;mso-height-relative:page;" filled="f" stroked="t" coordsize="21600,21600" o:gfxdata="UEsDBAoAAAAAAIdO4kAAAAAAAAAAAAAAAAAEAAAAZHJzL1BLAwQUAAAACACHTuJAEMjYpNQAAAAL&#10;AQAADwAAAGRycy9kb3ducmV2LnhtbE2PTU/DMAyG70j8h8hI3FjaDk3Q1d0BBEcQGweOWeO1HY0T&#10;Ndla/j1GQoKjXz96P6rN7AZ1pjH2nhHyRQaKuPG25xbhffd0cwcqJsPWDJ4J4YsibOrLi8qU1k/8&#10;RudtapWYcCwNQpdSKLWOTUfOxIUPxPI7+NGZJOfYajuaSczdoIssW2lnepaEzgR66Kj53J4cQvDP&#10;zfR4fJnbY0oFv36EuZgC4vVVnq1BJZrTHww/9aU61NJp709soxoQlsvbXFCEIl/JKCFEuQe1/1V0&#10;Xen/G+pvUEsDBBQAAAAIAIdO4kB7ha6B6AEAAKYDAAAOAAAAZHJzL2Uyb0RvYy54bWytU82O0zAQ&#10;viPxDpbvNGm2raqo6UpsVC4IKgEP4DpOYsl/8nib9iV4ASRucOLInbdh9zEYO2GX3b3sgctk7Pn8&#10;jb/Pk83lSStyFB6kNRWdz3JKhOG2kaar6KePu1drSiAw0zBljajoWQC93L58sRlcKQrbW9UIT5DE&#10;QDm4ivYhuDLLgPdCM5hZJwwWW+s1C7j0XdZ4NiC7VlmR56tssL5x3nIBgLv1WKQTo38OoW1byUVt&#10;+bUWJoysXigWUBL00gHdptu2reDhfduCCERVFJWGFLEJ5ocYs+2GlZ1nrpd8ugJ7zhUeadJMGmx6&#10;R1WzwMi1l0+otOTegm3DjFudjUKSI6hinj/y5kPPnEha0Gpwd6bD/6Pl7457T2RT0WJFiWEaX/zm&#10;y8/fn7/d/vqK8ebHd4IVtGlwUCL6yuz9tAK391HzqfU6flENOVX0olgtlhdLSs4VXS3y9aKYbBan&#10;QDgClvka7edYToXsnsF5CG+E1SQmFVXSRPmsZMe3ELArQv9C4raxO6lUekJlyIAalos8UjOcyxbn&#10;AVPtUBuYjhKmOhx4HnyiBKtkE49HIvDd4Up5cmQ4Jovdev66jpKx3QNY7F0z6EdcKk0wZRAdHRo9&#10;idnBNudkVdrH50t806jF+fh3nU7f/17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DI2KTUAAAA&#10;CwEAAA8AAAAAAAAAAQAgAAAAIgAAAGRycy9kb3ducmV2LnhtbFBLAQIUABQAAAAIAIdO4kB7ha6B&#10;6AEAAKYDAAAOAAAAAAAAAAEAIAAAACMBAABkcnMvZTJvRG9jLnhtbFBLBQYAAAAABgAGAFkBAAB9&#10;BQAAAAA=&#10;">
                <v:fill on="f" focussize="0,0"/>
                <v:stroke weight="2pt" color="#4F81BD [3204]" joinstyle="round"/>
                <v:imagedata o:title=""/>
                <o:lock v:ext="edit" aspectratio="f"/>
              </v:line>
            </w:pict>
          </mc:Fallback>
        </mc:AlternateContent>
      </w:r>
      <w:r>
        <w:rPr>
          <w:rFonts w:hint="default" w:ascii="Times New Roman" w:hAnsi="Times New Roman" w:eastAsia="楷体_GB2312" w:cs="Times New Roman"/>
          <w:color w:val="000000"/>
          <w:sz w:val="32"/>
          <w:szCs w:val="32"/>
          <w:lang w:eastAsia="zh-CN"/>
        </w:rPr>
        <w:t>（</w:t>
      </w:r>
      <w:r>
        <w:rPr>
          <w:rFonts w:hint="eastAsia" w:eastAsia="楷体_GB2312" w:cs="Times New Roman"/>
          <w:color w:val="000000"/>
          <w:sz w:val="32"/>
          <w:szCs w:val="32"/>
          <w:lang w:eastAsia="zh-CN"/>
        </w:rPr>
        <w:t>七</w:t>
      </w:r>
      <w:r>
        <w:rPr>
          <w:rFonts w:hint="default" w:ascii="Times New Roman" w:hAnsi="Times New Roman" w:eastAsia="楷体_GB2312" w:cs="Times New Roman"/>
          <w:color w:val="000000"/>
          <w:sz w:val="32"/>
          <w:szCs w:val="32"/>
          <w:lang w:eastAsia="zh-CN"/>
        </w:rPr>
        <w:t>）</w:t>
      </w:r>
      <w:r>
        <w:rPr>
          <w:rFonts w:hint="eastAsia" w:eastAsia="楷体_GB2312" w:cs="Times New Roman"/>
          <w:color w:val="000000"/>
          <w:sz w:val="32"/>
          <w:szCs w:val="32"/>
          <w:lang w:eastAsia="zh-CN"/>
        </w:rPr>
        <w:t>事故死亡人员</w:t>
      </w:r>
      <w:r>
        <w:rPr>
          <w:rFonts w:hint="eastAsia" w:eastAsia="楷体_GB2312" w:cs="Times New Roman"/>
          <w:color w:val="000000"/>
          <w:sz w:val="32"/>
          <w:szCs w:val="32"/>
          <w:lang w:val="en-US" w:eastAsia="zh-CN"/>
        </w:rPr>
        <w:t>基本</w:t>
      </w:r>
      <w:r>
        <w:rPr>
          <w:rFonts w:hint="default" w:ascii="Times New Roman" w:hAnsi="Times New Roman" w:eastAsia="楷体_GB2312" w:cs="Times New Roman"/>
          <w:color w:val="000000"/>
          <w:sz w:val="32"/>
          <w:szCs w:val="32"/>
          <w:lang w:eastAsia="zh-CN"/>
        </w:rPr>
        <w:t>情况</w:t>
      </w:r>
    </w:p>
    <w:p w14:paraId="3052275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贺某华</w:t>
      </w:r>
      <w:r>
        <w:rPr>
          <w:rFonts w:hint="default" w:ascii="仿宋_GB2312" w:hAnsi="仿宋_GB2312" w:eastAsia="仿宋_GB2312" w:cs="仿宋_GB2312"/>
          <w:color w:val="auto"/>
          <w:spacing w:val="-6"/>
          <w:sz w:val="32"/>
          <w:szCs w:val="32"/>
          <w:lang w:val="en-US" w:eastAsia="zh-CN"/>
        </w:rPr>
        <w:t>，男，</w:t>
      </w:r>
      <w:r>
        <w:rPr>
          <w:rFonts w:hint="eastAsia" w:ascii="仿宋_GB2312" w:hAnsi="仿宋_GB2312" w:eastAsia="仿宋_GB2312" w:cs="仿宋_GB2312"/>
          <w:color w:val="auto"/>
          <w:spacing w:val="-6"/>
          <w:sz w:val="32"/>
          <w:szCs w:val="32"/>
          <w:lang w:val="en-US" w:eastAsia="zh-CN"/>
        </w:rPr>
        <w:t>52岁，身份证：43280219721106</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color w:val="auto"/>
          <w:spacing w:val="-6"/>
          <w:sz w:val="32"/>
          <w:szCs w:val="32"/>
          <w:lang w:val="en-US" w:eastAsia="zh-CN"/>
        </w:rPr>
        <w:t>，湖南省资兴市人（祖籍安化），安化县某某钢构有限责任公司员工，于2025年5月24日，在安化县某某茶叶种植专业合作社搭建钢架棚时从棚顶边缘坠落至地面历经7日救治无效，于5月30日死亡。</w:t>
      </w:r>
    </w:p>
    <w:p w14:paraId="1E859A61">
      <w:pPr>
        <w:keepNext w:val="0"/>
        <w:keepLines w:val="0"/>
        <w:pageBreakBefore w:val="0"/>
        <w:widowControl/>
        <w:kinsoku/>
        <w:wordWrap/>
        <w:overflowPunct/>
        <w:topLinePunct w:val="0"/>
        <w:bidi w:val="0"/>
        <w:adjustRightInd/>
        <w:snapToGrid/>
        <w:spacing w:beforeAutospacing="0" w:line="560" w:lineRule="exact"/>
        <w:ind w:left="0" w:leftChars="0" w:right="0" w:firstLine="640" w:firstLineChars="200"/>
        <w:jc w:val="both"/>
        <w:textAlignment w:val="auto"/>
        <w:rPr>
          <w:rFonts w:hint="eastAsia"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w:t>
      </w:r>
      <w:r>
        <w:rPr>
          <w:rFonts w:hint="eastAsia" w:eastAsia="楷体_GB2312" w:cs="Times New Roman"/>
          <w:color w:val="000000"/>
          <w:sz w:val="32"/>
          <w:szCs w:val="32"/>
          <w:lang w:val="en-US" w:eastAsia="zh-CN"/>
        </w:rPr>
        <w:t>八</w:t>
      </w:r>
      <w:r>
        <w:rPr>
          <w:rFonts w:hint="eastAsia" w:ascii="Times New Roman" w:hAnsi="Times New Roman" w:eastAsia="楷体_GB2312" w:cs="Times New Roman"/>
          <w:color w:val="000000"/>
          <w:sz w:val="32"/>
          <w:szCs w:val="32"/>
          <w:lang w:val="en-US" w:eastAsia="zh-CN"/>
        </w:rPr>
        <w:t>）事故直接经济损失情况</w:t>
      </w:r>
    </w:p>
    <w:p w14:paraId="1B04D87B">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auto"/>
          <w:spacing w:val="-6"/>
          <w:sz w:val="32"/>
          <w:szCs w:val="32"/>
          <w:lang w:val="en-US" w:eastAsia="zh-CN"/>
        </w:rPr>
        <w:t>事故造成直接经济损失约116万元（不含事故罚款</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000000"/>
          <w:kern w:val="0"/>
          <w:sz w:val="32"/>
          <w:szCs w:val="32"/>
          <w:lang w:val="en-US" w:eastAsia="zh-CN" w:bidi="ar-SA"/>
        </w:rPr>
        <w:t>。</w:t>
      </w:r>
    </w:p>
    <w:p w14:paraId="1915F028">
      <w:pPr>
        <w:keepNext w:val="0"/>
        <w:keepLines w:val="0"/>
        <w:pageBreakBefore w:val="0"/>
        <w:widowControl/>
        <w:kinsoku/>
        <w:wordWrap/>
        <w:overflowPunct/>
        <w:topLinePunct w:val="0"/>
        <w:bidi w:val="0"/>
        <w:adjustRightInd/>
        <w:snapToGrid/>
        <w:spacing w:beforeAutospacing="0" w:line="560" w:lineRule="exact"/>
        <w:ind w:left="0" w:leftChars="0" w:right="0" w:firstLine="640" w:firstLineChars="200"/>
        <w:jc w:val="both"/>
        <w:textAlignment w:val="auto"/>
        <w:rPr>
          <w:rFonts w:hint="eastAsia"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w:t>
      </w:r>
      <w:r>
        <w:rPr>
          <w:rFonts w:hint="eastAsia" w:eastAsia="楷体_GB2312" w:cs="Times New Roman"/>
          <w:color w:val="000000"/>
          <w:sz w:val="32"/>
          <w:szCs w:val="32"/>
          <w:lang w:val="en-US" w:eastAsia="zh-CN"/>
        </w:rPr>
        <w:t>九</w:t>
      </w:r>
      <w:r>
        <w:rPr>
          <w:rFonts w:hint="eastAsia" w:ascii="Times New Roman" w:hAnsi="Times New Roman" w:eastAsia="楷体_GB2312" w:cs="Times New Roman"/>
          <w:color w:val="000000"/>
          <w:sz w:val="32"/>
          <w:szCs w:val="32"/>
          <w:lang w:val="en-US" w:eastAsia="zh-CN"/>
        </w:rPr>
        <w:t>）</w:t>
      </w:r>
      <w:r>
        <w:rPr>
          <w:rFonts w:hint="eastAsia" w:eastAsia="楷体_GB2312" w:cs="Times New Roman"/>
          <w:color w:val="000000"/>
          <w:sz w:val="32"/>
          <w:szCs w:val="32"/>
          <w:lang w:val="en-US" w:eastAsia="zh-CN"/>
        </w:rPr>
        <w:t>相关</w:t>
      </w:r>
      <w:r>
        <w:rPr>
          <w:rFonts w:hint="eastAsia" w:ascii="Times New Roman" w:hAnsi="Times New Roman" w:eastAsia="楷体_GB2312" w:cs="Times New Roman"/>
          <w:color w:val="000000"/>
          <w:sz w:val="32"/>
          <w:szCs w:val="32"/>
          <w:lang w:val="en-US" w:eastAsia="zh-CN"/>
        </w:rPr>
        <w:t>监管</w:t>
      </w:r>
      <w:r>
        <w:rPr>
          <w:rFonts w:hint="eastAsia" w:eastAsia="楷体_GB2312" w:cs="Times New Roman"/>
          <w:color w:val="000000"/>
          <w:sz w:val="32"/>
          <w:szCs w:val="32"/>
          <w:lang w:val="en-US" w:eastAsia="zh-CN"/>
        </w:rPr>
        <w:t>单位</w:t>
      </w:r>
      <w:r>
        <w:rPr>
          <w:rFonts w:hint="eastAsia" w:ascii="Times New Roman" w:hAnsi="Times New Roman" w:eastAsia="楷体_GB2312" w:cs="Times New Roman"/>
          <w:color w:val="000000"/>
          <w:sz w:val="32"/>
          <w:szCs w:val="32"/>
          <w:lang w:val="en-US" w:eastAsia="zh-CN"/>
        </w:rPr>
        <w:t>履职情况</w:t>
      </w:r>
    </w:p>
    <w:p w14:paraId="23DDB4B8">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根据安化县人民政府关于调整《乡镇权力清单和责任清单》和《安化县赋予乡镇经济社会管理权限指导目录（第二批）》的通知（安政发〔2021〕2号）文件，明确了具体权责如下：在村庄、集镇规划区内的街道、广场、市场和车站等场所修建临时建筑物、构筑物和其他设施的许可，受理责任、审查责任、决定责任、事后监督责任等由乡镇人民政府负责。</w:t>
      </w:r>
    </w:p>
    <w:p w14:paraId="74E0627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某某镇人民政府履职情况：根据中共某某镇委员会、某某镇人民政府《关于调整某某镇党政班子成员工作分工的通知》（某发〔2025〕2号）、中共某某镇委员会、某某镇人民政府关于印发《某某镇2025年干职工定岗与职责分工的通知》（某发〔2025〕7号）、某某镇应急管理委员会关于印发《某某镇2025年度安全生产检查方案》的通知（某应急发〔2025〕2号）文件，2025年度农业合作社的检查监管责任部门为农业综合服务中心。</w:t>
      </w:r>
    </w:p>
    <w:p w14:paraId="240B23AA">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2025年某某镇党委政府先后四次开会研究部署安全生产工作，重点研究部署了某某镇2025年度安全生产检查工作，农业综合服务中心分别于2月份、4月份两次到合作社进行检查服务指导，但在对合作社的监管过程中侧重于消防、环保的监管，忽视了对合作社施工发包、施工队伍进场的监管，存在监管盲区，监管不细致、不全面，没有及时掌握合作社的项目发包情况、也没有及时发现某某公司钢架棚搭建项目存在的安全隐患。</w:t>
      </w:r>
    </w:p>
    <w:p w14:paraId="4D4675BF">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黑体" w:hAnsi="黑体" w:eastAsia="黑体" w:cs="黑体"/>
          <w:color w:val="auto"/>
          <w:spacing w:val="-6"/>
          <w:sz w:val="32"/>
          <w:szCs w:val="32"/>
          <w:lang w:val="en-US" w:eastAsia="zh-CN"/>
        </w:rPr>
      </w:pPr>
      <w:r>
        <w:rPr>
          <w:rFonts w:hint="eastAsia" w:ascii="黑体" w:hAnsi="黑体" w:eastAsia="黑体" w:cs="黑体"/>
          <w:color w:val="auto"/>
          <w:spacing w:val="-6"/>
          <w:sz w:val="32"/>
          <w:szCs w:val="32"/>
          <w:lang w:val="en-US" w:eastAsia="zh-CN"/>
        </w:rPr>
        <w:t>二、事故发生经过、救援、信息报送及善后处理情况</w:t>
      </w:r>
    </w:p>
    <w:p w14:paraId="663EB6B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楷体_GB2312" w:hAnsi="楷体_GB2312" w:eastAsia="楷体_GB2312" w:cs="楷体_GB2312"/>
          <w:kern w:val="0"/>
          <w:sz w:val="32"/>
          <w:szCs w:val="32"/>
          <w:lang w:val="en-US" w:eastAsia="zh-CN" w:bidi="ar-SA"/>
        </w:rPr>
        <w:t>（一）事故发生经过</w:t>
      </w:r>
      <w:r>
        <w:rPr>
          <w:rFonts w:hint="eastAsia" w:ascii="楷体_GB2312" w:hAnsi="楷体_GB2312" w:eastAsia="楷体_GB2312" w:cs="楷体_GB2312"/>
          <w:kern w:val="0"/>
          <w:sz w:val="24"/>
          <w:szCs w:val="24"/>
          <w:lang w:val="en-US" w:eastAsia="zh-CN" w:bidi="ar-SA"/>
        </w:rPr>
        <w:t>（</w:t>
      </w:r>
      <w:r>
        <w:rPr>
          <w:rFonts w:hint="eastAsia" w:ascii="仿宋_GB2312" w:hAnsi="仿宋_GB2312" w:eastAsia="仿宋_GB2312" w:cs="仿宋_GB2312"/>
          <w:color w:val="auto"/>
          <w:spacing w:val="-6"/>
          <w:sz w:val="24"/>
          <w:szCs w:val="24"/>
          <w:lang w:val="en-US" w:eastAsia="zh-CN"/>
        </w:rPr>
        <w:t>根据监控和现场人员询问笔录整理</w:t>
      </w:r>
      <w:r>
        <w:rPr>
          <w:rFonts w:hint="eastAsia" w:ascii="仿宋_GB2312" w:hAnsi="仿宋_GB2312" w:eastAsia="仿宋_GB2312" w:cs="仿宋_GB2312"/>
          <w:color w:val="auto"/>
          <w:spacing w:val="-6"/>
          <w:sz w:val="32"/>
          <w:szCs w:val="32"/>
          <w:lang w:val="en-US" w:eastAsia="zh-CN"/>
        </w:rPr>
        <w:t>）</w:t>
      </w:r>
    </w:p>
    <w:p w14:paraId="7B63456B">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2025年5月24日8时许，安化县某某钢构有限责任公司实际负责人龙某云安排贺某华、谌某华、谌某新、谌某洲4人在安化县某某茶叶种植专业合作社搭建的钢架棚进行彩钢瓦安装作业。</w:t>
      </w:r>
    </w:p>
    <w:p w14:paraId="096EAFCA">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1</w:t>
      </w:r>
      <w:r>
        <w:rPr>
          <w:rFonts w:hint="eastAsia" w:ascii="仿宋_GB2312" w:hAnsi="仿宋_GB2312" w:eastAsia="仿宋_GB2312" w:cs="仿宋_GB2312"/>
          <w:color w:val="auto"/>
          <w:spacing w:val="-6"/>
          <w:sz w:val="32"/>
          <w:szCs w:val="32"/>
          <w:lang w:val="en-US" w:eastAsia="zh-CN"/>
        </w:rPr>
        <w:t>1</w:t>
      </w:r>
      <w:r>
        <w:rPr>
          <w:rFonts w:hint="default" w:ascii="仿宋_GB2312" w:hAnsi="仿宋_GB2312" w:eastAsia="仿宋_GB2312" w:cs="仿宋_GB2312"/>
          <w:color w:val="auto"/>
          <w:spacing w:val="-6"/>
          <w:sz w:val="32"/>
          <w:szCs w:val="32"/>
          <w:lang w:val="en-US" w:eastAsia="zh-CN"/>
        </w:rPr>
        <w:t>时</w:t>
      </w:r>
      <w:r>
        <w:rPr>
          <w:rFonts w:hint="eastAsia" w:ascii="仿宋_GB2312" w:hAnsi="仿宋_GB2312" w:eastAsia="仿宋_GB2312" w:cs="仿宋_GB2312"/>
          <w:color w:val="auto"/>
          <w:spacing w:val="-6"/>
          <w:sz w:val="32"/>
          <w:szCs w:val="32"/>
          <w:lang w:val="en-US" w:eastAsia="zh-CN"/>
        </w:rPr>
        <w:t>许</w:t>
      </w:r>
      <w:r>
        <w:rPr>
          <w:rFonts w:hint="default" w:ascii="仿宋_GB2312" w:hAnsi="仿宋_GB2312" w:eastAsia="仿宋_GB2312" w:cs="仿宋_GB2312"/>
          <w:color w:val="auto"/>
          <w:spacing w:val="-6"/>
          <w:sz w:val="32"/>
          <w:szCs w:val="32"/>
          <w:lang w:val="en-US" w:eastAsia="zh-CN"/>
        </w:rPr>
        <w:t>，</w:t>
      </w:r>
      <w:r>
        <w:rPr>
          <w:rFonts w:hint="eastAsia" w:ascii="仿宋_GB2312" w:hAnsi="仿宋_GB2312" w:eastAsia="仿宋_GB2312" w:cs="仿宋_GB2312"/>
          <w:color w:val="auto"/>
          <w:spacing w:val="-6"/>
          <w:sz w:val="32"/>
          <w:szCs w:val="32"/>
          <w:lang w:val="en-US" w:eastAsia="zh-CN"/>
        </w:rPr>
        <w:t>贺某华在铺设彩钢瓦的施工过程中，踩踏至</w:t>
      </w:r>
      <w:r>
        <w:rPr>
          <w:rFonts w:hint="eastAsia" w:ascii="仿宋_GB2312" w:hAnsi="仿宋_GB2312" w:eastAsia="仿宋_GB2312" w:cs="仿宋_GB2312"/>
          <w:color w:val="000000"/>
          <w:sz w:val="32"/>
          <w:szCs w:val="32"/>
          <w:lang w:val="en-US" w:eastAsia="zh-CN"/>
        </w:rPr>
        <w:t>钢架棚棚顶边缘彩钢瓦位置时，因彩钢瓦无法承受其体重，彩钢瓦变形向下翻折</w:t>
      </w:r>
      <w:r>
        <w:rPr>
          <w:rFonts w:hint="eastAsia" w:ascii="仿宋_GB2312" w:hAnsi="仿宋_GB2312" w:eastAsia="仿宋_GB2312" w:cs="仿宋_GB2312"/>
          <w:color w:val="auto"/>
          <w:spacing w:val="-6"/>
          <w:sz w:val="32"/>
          <w:szCs w:val="32"/>
          <w:lang w:val="en-US" w:eastAsia="zh-CN"/>
        </w:rPr>
        <w:t>，导致贺某华直接从高度5.7米的棚顶边缘坠落。</w:t>
      </w:r>
    </w:p>
    <w:p w14:paraId="235329F1">
      <w:pPr>
        <w:pStyle w:val="7"/>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eastAsia"/>
          <w:lang w:val="en-US" w:eastAsia="zh-CN"/>
        </w:rPr>
      </w:pPr>
      <w:r>
        <w:rPr>
          <w:rFonts w:hint="eastAsia" w:ascii="楷体_GB2312" w:hAnsi="楷体_GB2312" w:eastAsia="楷体_GB2312" w:cs="楷体_GB2312"/>
          <w:sz w:val="32"/>
          <w:szCs w:val="32"/>
          <w:lang w:val="en-US" w:eastAsia="zh-CN"/>
        </w:rPr>
        <w:t>（二）事故救援基本情况</w:t>
      </w:r>
    </w:p>
    <w:p w14:paraId="12EADB7A">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事故发生后，谌某华拨打了120急救电话，随后打电话向龙某云报告了当时的情况，并通知了合作社负责人，同时电话报告某某镇人民政府，接到报告后，某某镇相关领导、龙某云和合作社负责人第一时间赶到现场进行救援。11时10分左右，120急救人员赶到现场，将受伤的贺某华送至安化县人民医院进行救治，历经7日抢救无效于5月30日死亡。</w:t>
      </w:r>
    </w:p>
    <w:p w14:paraId="640D5E74">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default"/>
          <w:lang w:val="en-US" w:eastAsia="zh-CN"/>
        </w:rPr>
      </w:pPr>
      <w:r>
        <w:rPr>
          <w:rFonts w:hint="eastAsia" w:ascii="楷体_GB2312" w:hAnsi="楷体_GB2312" w:eastAsia="楷体_GB2312" w:cs="楷体_GB2312"/>
          <w:color w:val="000000"/>
          <w:kern w:val="0"/>
          <w:sz w:val="32"/>
          <w:szCs w:val="32"/>
          <w:lang w:val="en-US" w:eastAsia="zh-CN" w:bidi="ar-SA"/>
        </w:rPr>
        <w:t>（三）事故信息报送及善后处理情况</w:t>
      </w:r>
    </w:p>
    <w:p w14:paraId="7BF325DD">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事故发生后，</w:t>
      </w:r>
      <w:r>
        <w:rPr>
          <w:rFonts w:hint="eastAsia" w:ascii="仿宋_GB2312" w:hAnsi="仿宋_GB2312" w:eastAsia="仿宋_GB2312" w:cs="仿宋_GB2312"/>
          <w:color w:val="auto"/>
          <w:sz w:val="32"/>
          <w:szCs w:val="32"/>
          <w:lang w:val="en-US" w:eastAsia="zh-CN"/>
        </w:rPr>
        <w:t>员工</w:t>
      </w:r>
      <w:r>
        <w:rPr>
          <w:rFonts w:hint="eastAsia" w:ascii="仿宋_GB2312" w:hAnsi="仿宋_GB2312" w:eastAsia="仿宋_GB2312" w:cs="仿宋_GB2312"/>
          <w:color w:val="auto"/>
          <w:spacing w:val="-6"/>
          <w:sz w:val="32"/>
          <w:szCs w:val="32"/>
          <w:lang w:val="en-US" w:eastAsia="zh-CN"/>
        </w:rPr>
        <w:t>谌某华第一时间向龙某云、合作社报告了情况，某某</w:t>
      </w:r>
      <w:r>
        <w:rPr>
          <w:rFonts w:hint="default" w:ascii="仿宋_GB2312" w:hAnsi="仿宋_GB2312" w:eastAsia="仿宋_GB2312" w:cs="仿宋_GB2312"/>
          <w:color w:val="auto"/>
          <w:sz w:val="32"/>
          <w:szCs w:val="32"/>
          <w:lang w:val="en-US" w:eastAsia="zh-CN"/>
        </w:rPr>
        <w:t>公司向</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auto"/>
          <w:sz w:val="32"/>
          <w:szCs w:val="32"/>
          <w:lang w:val="en-US" w:eastAsia="zh-CN"/>
        </w:rPr>
        <w:t>镇</w:t>
      </w:r>
      <w:r>
        <w:rPr>
          <w:rFonts w:hint="default" w:ascii="仿宋_GB2312" w:hAnsi="仿宋_GB2312" w:eastAsia="仿宋_GB2312" w:cs="仿宋_GB2312"/>
          <w:color w:val="auto"/>
          <w:sz w:val="32"/>
          <w:szCs w:val="32"/>
          <w:lang w:val="en-US" w:eastAsia="zh-CN"/>
        </w:rPr>
        <w:t>人民政府报告</w:t>
      </w:r>
      <w:r>
        <w:rPr>
          <w:rFonts w:hint="eastAsia" w:ascii="仿宋_GB2312" w:hAnsi="仿宋_GB2312" w:eastAsia="仿宋_GB2312" w:cs="仿宋_GB2312"/>
          <w:color w:val="auto"/>
          <w:sz w:val="32"/>
          <w:szCs w:val="32"/>
          <w:lang w:val="en-US" w:eastAsia="zh-CN"/>
        </w:rPr>
        <w:t>了情况</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auto"/>
          <w:sz w:val="32"/>
          <w:szCs w:val="32"/>
          <w:lang w:val="en-US" w:eastAsia="zh-CN"/>
        </w:rPr>
        <w:t>镇人民政府向相关部门报告了情况，各级各部门接到事故情况后，安排相关工作人员赶赴现场进行处置。</w:t>
      </w:r>
    </w:p>
    <w:p w14:paraId="6ED39ED9">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eastAsia"/>
          <w:lang w:val="en-US"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pacing w:val="-6"/>
          <w:sz w:val="32"/>
          <w:szCs w:val="32"/>
          <w:lang w:val="en-US" w:eastAsia="zh-CN"/>
        </w:rPr>
        <w:t>月30日</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auto"/>
          <w:sz w:val="32"/>
          <w:szCs w:val="32"/>
          <w:lang w:val="en-US" w:eastAsia="zh-CN"/>
        </w:rPr>
        <w:t>镇人民政府组织</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auto"/>
          <w:sz w:val="32"/>
          <w:szCs w:val="32"/>
          <w:lang w:val="en-US" w:eastAsia="zh-CN"/>
        </w:rPr>
        <w:t>公司、合作社、死者家属进行协商，经协商</w:t>
      </w:r>
      <w:r>
        <w:rPr>
          <w:rFonts w:hint="default" w:ascii="仿宋_GB2312" w:hAnsi="仿宋_GB2312" w:eastAsia="仿宋_GB2312" w:cs="仿宋_GB2312"/>
          <w:color w:val="auto"/>
          <w:sz w:val="32"/>
          <w:szCs w:val="32"/>
          <w:lang w:val="en-US" w:eastAsia="zh-CN"/>
        </w:rPr>
        <w:t>与死者家属</w:t>
      </w:r>
      <w:r>
        <w:rPr>
          <w:rFonts w:hint="eastAsia" w:ascii="仿宋_GB2312" w:hAnsi="仿宋_GB2312" w:eastAsia="仿宋_GB2312" w:cs="仿宋_GB2312"/>
          <w:color w:val="auto"/>
          <w:sz w:val="32"/>
          <w:szCs w:val="32"/>
          <w:lang w:val="en-US" w:eastAsia="zh-CN"/>
        </w:rPr>
        <w:t>达成一致赔偿意见，</w:t>
      </w:r>
      <w:r>
        <w:rPr>
          <w:rFonts w:hint="eastAsia" w:ascii="仿宋_GB2312" w:hAnsi="仿宋_GB2312" w:eastAsia="仿宋_GB2312" w:cs="仿宋_GB2312"/>
          <w:color w:val="auto"/>
          <w:sz w:val="32"/>
          <w:szCs w:val="32"/>
          <w:lang w:val="en" w:eastAsia="zh-CN"/>
        </w:rPr>
        <w:t>善后工作</w:t>
      </w:r>
      <w:r>
        <w:rPr>
          <w:rFonts w:hint="eastAsia" w:ascii="仿宋_GB2312" w:hAnsi="仿宋_GB2312" w:eastAsia="仿宋_GB2312" w:cs="仿宋_GB2312"/>
          <w:color w:val="auto"/>
          <w:sz w:val="32"/>
          <w:szCs w:val="32"/>
          <w:lang w:val="en-US" w:eastAsia="zh-CN"/>
        </w:rPr>
        <w:t>妥善处理</w:t>
      </w:r>
      <w:r>
        <w:rPr>
          <w:rFonts w:hint="eastAsia" w:ascii="仿宋_GB2312" w:hAnsi="仿宋_GB2312" w:eastAsia="仿宋_GB2312" w:cs="仿宋_GB2312"/>
          <w:color w:val="auto"/>
          <w:sz w:val="32"/>
          <w:szCs w:val="32"/>
          <w:lang w:val="en" w:eastAsia="zh-CN"/>
        </w:rPr>
        <w:t>，无</w:t>
      </w:r>
      <w:r>
        <w:rPr>
          <w:rFonts w:hint="eastAsia" w:ascii="仿宋_GB2312" w:hAnsi="仿宋_GB2312" w:eastAsia="仿宋_GB2312" w:cs="仿宋_GB2312"/>
          <w:color w:val="auto"/>
          <w:sz w:val="32"/>
          <w:szCs w:val="32"/>
          <w:lang w:val="en-US" w:eastAsia="zh-CN"/>
        </w:rPr>
        <w:t>社会</w:t>
      </w:r>
      <w:r>
        <w:rPr>
          <w:rFonts w:hint="eastAsia" w:ascii="仿宋_GB2312" w:hAnsi="仿宋_GB2312" w:eastAsia="仿宋_GB2312" w:cs="仿宋_GB2312"/>
          <w:color w:val="auto"/>
          <w:sz w:val="32"/>
          <w:szCs w:val="32"/>
          <w:lang w:val="en" w:eastAsia="zh-CN"/>
        </w:rPr>
        <w:t>舆情。</w:t>
      </w:r>
    </w:p>
    <w:p w14:paraId="63A545A9">
      <w:pPr>
        <w:keepNext w:val="0"/>
        <w:keepLines w:val="0"/>
        <w:pageBreakBefore w:val="0"/>
        <w:kinsoku/>
        <w:wordWrap/>
        <w:overflowPunct/>
        <w:topLinePunct w:val="0"/>
        <w:bidi w:val="0"/>
        <w:adjustRightInd/>
        <w:snapToGrid/>
        <w:spacing w:beforeAutospacing="0" w:line="560" w:lineRule="exact"/>
        <w:ind w:left="0" w:leftChars="0" w:right="0" w:firstLine="640" w:firstLineChars="200"/>
        <w:textAlignment w:val="auto"/>
        <w:rPr>
          <w:rFonts w:hint="eastAsia" w:ascii="黑体" w:hAnsi="黑体" w:eastAsia="黑体" w:cs="黑体"/>
          <w:bCs/>
          <w:color w:val="000000"/>
          <w:sz w:val="32"/>
          <w:szCs w:val="32"/>
        </w:rPr>
      </w:pPr>
      <w:r>
        <w:rPr>
          <w:rFonts w:hint="eastAsia" w:ascii="黑体" w:hAnsi="黑体" w:eastAsia="黑体" w:cs="黑体"/>
          <w:bCs/>
          <w:color w:val="000000"/>
          <w:sz w:val="32"/>
          <w:szCs w:val="32"/>
        </w:rPr>
        <w:t>三、事故发生原因</w:t>
      </w:r>
    </w:p>
    <w:p w14:paraId="4CEA8858">
      <w:pPr>
        <w:keepNext w:val="0"/>
        <w:keepLines w:val="0"/>
        <w:pageBreakBefore w:val="0"/>
        <w:widowControl/>
        <w:kinsoku/>
        <w:wordWrap/>
        <w:overflowPunct/>
        <w:topLinePunct w:val="0"/>
        <w:bidi w:val="0"/>
        <w:adjustRightInd/>
        <w:snapToGrid/>
        <w:spacing w:beforeAutospacing="0" w:line="560" w:lineRule="exact"/>
        <w:ind w:left="0" w:leftChars="0" w:right="0" w:firstLine="640" w:firstLineChars="200"/>
        <w:jc w:val="both"/>
        <w:textAlignment w:val="auto"/>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（一）直接原因</w:t>
      </w:r>
    </w:p>
    <w:p w14:paraId="5D1AA091">
      <w:pPr>
        <w:pStyle w:val="19"/>
        <w:keepNext w:val="0"/>
        <w:keepLines w:val="0"/>
        <w:pageBreakBefore w:val="0"/>
        <w:widowControl w:val="0"/>
        <w:kinsoku/>
        <w:wordWrap/>
        <w:overflowPunct/>
        <w:topLinePunct w:val="0"/>
        <w:autoSpaceDE w:val="0"/>
        <w:autoSpaceDN w:val="0"/>
        <w:bidi w:val="0"/>
        <w:adjustRightInd/>
        <w:snapToGrid/>
        <w:spacing w:beforeAutospacing="0" w:after="0" w:line="560" w:lineRule="exact"/>
        <w:ind w:left="0" w:leftChars="0" w:right="0" w:firstLine="640" w:firstLineChars="200"/>
        <w:jc w:val="both"/>
        <w:textAlignment w:val="auto"/>
        <w:rPr>
          <w:rFonts w:hint="eastAsia" w:ascii="Times New Roman" w:hAnsi="Times New Roman" w:eastAsia="仿宋_GB2312" w:cs="Times New Roman"/>
          <w:color w:val="000000"/>
          <w:kern w:val="0"/>
          <w:sz w:val="32"/>
          <w:szCs w:val="32"/>
          <w:lang w:val="en-US" w:eastAsia="zh-CN" w:bidi="ar"/>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lang w:eastAsia="zh-CN"/>
        </w:rPr>
        <w:t>.</w:t>
      </w:r>
      <w:r>
        <w:rPr>
          <w:rFonts w:hint="eastAsia" w:ascii="Times New Roman" w:hAnsi="Times New Roman" w:eastAsia="仿宋_GB2312" w:cs="Times New Roman"/>
          <w:color w:val="000000"/>
          <w:kern w:val="0"/>
          <w:sz w:val="32"/>
          <w:szCs w:val="32"/>
          <w:lang w:val="en-US" w:eastAsia="zh-CN" w:bidi="ar"/>
        </w:rPr>
        <w:t>人的不安全行为。作业人员贺</w:t>
      </w:r>
      <w:r>
        <w:rPr>
          <w:rFonts w:hint="eastAsia" w:ascii="仿宋_GB2312" w:hAnsi="仿宋_GB2312" w:eastAsia="仿宋_GB2312" w:cs="仿宋_GB2312"/>
          <w:color w:val="auto"/>
          <w:spacing w:val="-6"/>
          <w:sz w:val="32"/>
          <w:szCs w:val="32"/>
          <w:lang w:val="en-US" w:eastAsia="zh-CN"/>
        </w:rPr>
        <w:t>某</w:t>
      </w:r>
      <w:r>
        <w:rPr>
          <w:rFonts w:hint="eastAsia" w:ascii="Times New Roman" w:hAnsi="Times New Roman" w:eastAsia="仿宋_GB2312" w:cs="Times New Roman"/>
          <w:color w:val="000000"/>
          <w:kern w:val="0"/>
          <w:sz w:val="32"/>
          <w:szCs w:val="32"/>
          <w:lang w:val="en-US" w:eastAsia="zh-CN" w:bidi="ar"/>
        </w:rPr>
        <w:t>华未取得高处作业证，无证上岗高处作业，未按要求全程系挂安全绳、佩戴安全帽，在缺乏防护措施的情况下，违规冒险作业，导致坠落。</w:t>
      </w:r>
    </w:p>
    <w:p w14:paraId="59048650">
      <w:pPr>
        <w:pStyle w:val="19"/>
        <w:keepNext w:val="0"/>
        <w:keepLines w:val="0"/>
        <w:pageBreakBefore w:val="0"/>
        <w:widowControl w:val="0"/>
        <w:kinsoku/>
        <w:wordWrap/>
        <w:overflowPunct/>
        <w:topLinePunct w:val="0"/>
        <w:autoSpaceDE w:val="0"/>
        <w:autoSpaceDN w:val="0"/>
        <w:bidi w:val="0"/>
        <w:adjustRightInd/>
        <w:snapToGrid/>
        <w:spacing w:beforeAutospacing="0" w:after="0" w:line="560" w:lineRule="exact"/>
        <w:ind w:left="0" w:leftChars="0" w:right="0" w:firstLine="640"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eastAsia" w:ascii="仿宋_GB2312" w:hAnsi="仿宋_GB2312" w:eastAsia="仿宋_GB2312" w:cs="仿宋_GB2312"/>
          <w:b w:val="0"/>
          <w:bCs w:val="0"/>
          <w:color w:val="auto"/>
          <w:sz w:val="32"/>
          <w:szCs w:val="32"/>
          <w:lang w:eastAsia="zh-CN"/>
        </w:rPr>
        <w:t>2.物的不安全状态。</w:t>
      </w:r>
      <w:r>
        <w:rPr>
          <w:rFonts w:hint="eastAsia" w:ascii="Times New Roman" w:hAnsi="Times New Roman" w:eastAsia="仿宋_GB2312" w:cs="Times New Roman"/>
          <w:color w:val="000000"/>
          <w:kern w:val="0"/>
          <w:sz w:val="32"/>
          <w:szCs w:val="32"/>
          <w:lang w:val="en-US" w:eastAsia="zh-CN" w:bidi="ar"/>
        </w:rPr>
        <w:t>彩钢瓦呈斜坡状态，材质轻薄，表面光滑，末端未铺设在横檩上支撑并固定，无法承受作业人员体重。</w:t>
      </w:r>
    </w:p>
    <w:p w14:paraId="0BC2BFC6">
      <w:pPr>
        <w:keepNext w:val="0"/>
        <w:keepLines w:val="0"/>
        <w:pageBreakBefore w:val="0"/>
        <w:widowControl/>
        <w:kinsoku/>
        <w:wordWrap/>
        <w:overflowPunct/>
        <w:topLinePunct w:val="0"/>
        <w:autoSpaceDE/>
        <w:autoSpaceDN/>
        <w:bidi w:val="0"/>
        <w:adjustRightInd/>
        <w:snapToGrid/>
        <w:spacing w:beforeAutospacing="0" w:line="560" w:lineRule="exact"/>
        <w:ind w:left="0" w:leftChars="0" w:right="0" w:firstLine="640" w:firstLineChars="200"/>
        <w:jc w:val="both"/>
        <w:textAlignment w:val="auto"/>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（二）间接原因</w:t>
      </w:r>
    </w:p>
    <w:p w14:paraId="3113CAD9">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1.某某公司未对从业人员的高处作业证进行查验安排从业人员无证上岗高处作业；未合理安排特种作业人员分别从事对应岗位；未遵守高处作业技术规范，员工培训教育不到位，高处作业时没有安全管理人员进行现场管理，现场安全管理不到位。</w:t>
      </w:r>
    </w:p>
    <w:p w14:paraId="618B09AE">
      <w:pPr>
        <w:pStyle w:val="12"/>
        <w:keepNext w:val="0"/>
        <w:keepLines w:val="0"/>
        <w:pageBreakBefore w:val="0"/>
        <w:kinsoku/>
        <w:wordWrap/>
        <w:overflowPunct/>
        <w:topLinePunct w:val="0"/>
        <w:autoSpaceDE/>
        <w:autoSpaceDN/>
        <w:bidi w:val="0"/>
        <w:adjustRightInd/>
        <w:snapToGrid/>
        <w:spacing w:beforeAutospacing="0" w:line="560" w:lineRule="exact"/>
        <w:ind w:left="0" w:leftChars="0" w:right="0" w:firstLine="616" w:firstLineChars="200"/>
        <w:textAlignment w:val="auto"/>
        <w:rPr>
          <w:rFonts w:hint="eastAsia" w:ascii="仿宋_GB2312" w:hAnsi="仿宋_GB2312" w:eastAsia="仿宋_GB2312" w:cs="仿宋_GB2312"/>
          <w:color w:val="auto"/>
          <w:spacing w:val="-6"/>
          <w:kern w:val="0"/>
          <w:sz w:val="32"/>
          <w:szCs w:val="32"/>
          <w:lang w:val="en-US" w:eastAsia="zh-CN" w:bidi="ar-SA"/>
        </w:rPr>
      </w:pPr>
      <w:r>
        <w:rPr>
          <w:rFonts w:hint="eastAsia" w:ascii="仿宋_GB2312" w:hAnsi="仿宋_GB2312" w:eastAsia="仿宋_GB2312" w:cs="仿宋_GB2312"/>
          <w:color w:val="auto"/>
          <w:spacing w:val="-6"/>
          <w:kern w:val="0"/>
          <w:sz w:val="32"/>
          <w:szCs w:val="32"/>
          <w:lang w:val="en-US" w:eastAsia="zh-CN" w:bidi="ar-SA"/>
        </w:rPr>
        <w:t>2.</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auto"/>
          <w:spacing w:val="-6"/>
          <w:kern w:val="0"/>
          <w:sz w:val="32"/>
          <w:szCs w:val="32"/>
          <w:lang w:val="en-US" w:eastAsia="zh-CN" w:bidi="ar-SA"/>
        </w:rPr>
        <w:t>镇</w:t>
      </w:r>
      <w:r>
        <w:rPr>
          <w:rFonts w:hint="eastAsia" w:ascii="仿宋_GB2312" w:hAnsi="仿宋_GB2312" w:eastAsia="仿宋_GB2312" w:cs="仿宋_GB2312"/>
          <w:color w:val="auto"/>
          <w:spacing w:val="-6"/>
          <w:sz w:val="32"/>
          <w:szCs w:val="32"/>
          <w:lang w:val="en-US" w:eastAsia="zh-CN"/>
        </w:rPr>
        <w:t>农业综合服务中心</w:t>
      </w:r>
      <w:r>
        <w:rPr>
          <w:rFonts w:hint="eastAsia" w:ascii="仿宋_GB2312" w:hAnsi="仿宋_GB2312" w:eastAsia="仿宋_GB2312" w:cs="仿宋_GB2312"/>
          <w:color w:val="auto"/>
          <w:spacing w:val="-6"/>
          <w:kern w:val="0"/>
          <w:sz w:val="32"/>
          <w:szCs w:val="32"/>
          <w:lang w:val="en-US" w:eastAsia="zh-CN" w:bidi="ar-SA"/>
        </w:rPr>
        <w:t>对合作社施工发包、对</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color w:val="auto"/>
          <w:spacing w:val="-6"/>
          <w:kern w:val="0"/>
          <w:sz w:val="32"/>
          <w:szCs w:val="32"/>
          <w:lang w:val="en-US" w:eastAsia="zh-CN" w:bidi="ar-SA"/>
        </w:rPr>
        <w:t>公司施工队伍进场没有及时掌握，存在监管盲区，未能有效督促企业落实安全生产主体责任。</w:t>
      </w:r>
    </w:p>
    <w:p w14:paraId="3219773D">
      <w:pPr>
        <w:pStyle w:val="12"/>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四、对有关责任人员及单位的处理建议</w:t>
      </w:r>
    </w:p>
    <w:p w14:paraId="02A5DB10">
      <w:pPr>
        <w:pStyle w:val="12"/>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eastAsia" w:ascii="楷体_GB2312" w:hAnsi="楷体_GB2312" w:eastAsia="楷体_GB2312" w:cs="楷体_GB2312"/>
          <w:color w:val="000000"/>
          <w:sz w:val="32"/>
          <w:szCs w:val="40"/>
        </w:rPr>
      </w:pPr>
      <w:r>
        <w:rPr>
          <w:rFonts w:hint="eastAsia" w:ascii="楷体_GB2312" w:hAnsi="楷体_GB2312" w:eastAsia="楷体_GB2312" w:cs="楷体_GB2312"/>
          <w:color w:val="000000"/>
          <w:sz w:val="32"/>
          <w:szCs w:val="40"/>
        </w:rPr>
        <w:t>（一）建议免于责任追究的人员</w:t>
      </w:r>
    </w:p>
    <w:p w14:paraId="73B57DF5">
      <w:pPr>
        <w:pStyle w:val="19"/>
        <w:keepNext w:val="0"/>
        <w:keepLines w:val="0"/>
        <w:pageBreakBefore w:val="0"/>
        <w:widowControl w:val="0"/>
        <w:kinsoku/>
        <w:wordWrap/>
        <w:overflowPunct/>
        <w:topLinePunct w:val="0"/>
        <w:autoSpaceDE w:val="0"/>
        <w:autoSpaceDN w:val="0"/>
        <w:bidi w:val="0"/>
        <w:adjustRightInd/>
        <w:snapToGrid/>
        <w:spacing w:beforeAutospacing="0" w:after="0" w:line="560" w:lineRule="exact"/>
        <w:ind w:left="0" w:leftChars="0" w:right="0" w:firstLine="640" w:firstLineChars="200"/>
        <w:jc w:val="both"/>
        <w:textAlignment w:val="auto"/>
        <w:rPr>
          <w:rFonts w:hint="eastAsia" w:ascii="仿宋_GB2312" w:hAnsi="仿宋_GB2312" w:eastAsia="仿宋_GB2312" w:cs="仿宋_GB2312"/>
          <w:b w:val="0"/>
          <w:bCs w:val="0"/>
          <w:spacing w:val="0"/>
          <w:position w:val="0"/>
          <w:sz w:val="32"/>
          <w:szCs w:val="32"/>
          <w:lang w:eastAsia="zh-CN"/>
        </w:rPr>
      </w:pPr>
      <w:r>
        <w:rPr>
          <w:rFonts w:hint="eastAsia" w:ascii="Times New Roman" w:hAnsi="Times New Roman" w:eastAsia="仿宋_GB2312" w:cs="Times New Roman"/>
          <w:color w:val="000000"/>
          <w:kern w:val="0"/>
          <w:sz w:val="32"/>
          <w:szCs w:val="32"/>
          <w:lang w:val="en-US" w:eastAsia="zh-CN" w:bidi="ar"/>
        </w:rPr>
        <w:t>贺</w:t>
      </w:r>
      <w:r>
        <w:rPr>
          <w:rFonts w:hint="eastAsia" w:ascii="仿宋_GB2312" w:hAnsi="仿宋_GB2312" w:eastAsia="仿宋_GB2312" w:cs="仿宋_GB2312"/>
          <w:color w:val="auto"/>
          <w:spacing w:val="-6"/>
          <w:sz w:val="32"/>
          <w:szCs w:val="32"/>
          <w:lang w:val="en-US" w:eastAsia="zh-CN"/>
        </w:rPr>
        <w:t>某</w:t>
      </w:r>
      <w:r>
        <w:rPr>
          <w:rFonts w:hint="eastAsia" w:ascii="Times New Roman" w:hAnsi="Times New Roman" w:eastAsia="仿宋_GB2312" w:cs="Times New Roman"/>
          <w:color w:val="000000"/>
          <w:kern w:val="0"/>
          <w:sz w:val="32"/>
          <w:szCs w:val="32"/>
          <w:lang w:val="en-US" w:eastAsia="zh-CN" w:bidi="ar"/>
        </w:rPr>
        <w:t>华，男，湖南省资兴市东江镇</w:t>
      </w:r>
      <w:r>
        <w:rPr>
          <w:rFonts w:hint="eastAsia" w:ascii="仿宋_GB2312" w:hAnsi="仿宋_GB2312" w:eastAsia="仿宋_GB2312" w:cs="仿宋_GB2312"/>
          <w:color w:val="auto"/>
          <w:spacing w:val="-6"/>
          <w:sz w:val="32"/>
          <w:szCs w:val="32"/>
          <w:lang w:val="en-US" w:eastAsia="zh-CN"/>
        </w:rPr>
        <w:t>某某</w:t>
      </w:r>
      <w:r>
        <w:rPr>
          <w:rFonts w:hint="eastAsia" w:ascii="Times New Roman" w:hAnsi="Times New Roman" w:eastAsia="仿宋_GB2312" w:cs="Times New Roman"/>
          <w:color w:val="000000"/>
          <w:kern w:val="0"/>
          <w:sz w:val="32"/>
          <w:szCs w:val="32"/>
          <w:lang w:val="en-US" w:eastAsia="zh-CN" w:bidi="ar"/>
        </w:rPr>
        <w:t>路</w:t>
      </w:r>
      <w:r>
        <w:rPr>
          <w:rFonts w:hint="eastAsia" w:ascii="仿宋_GB2312" w:hAnsi="仿宋_GB2312" w:eastAsia="仿宋_GB2312" w:cs="仿宋_GB2312"/>
          <w:color w:val="auto"/>
          <w:spacing w:val="-6"/>
          <w:sz w:val="32"/>
          <w:szCs w:val="32"/>
          <w:lang w:val="en-US" w:eastAsia="zh-CN"/>
        </w:rPr>
        <w:t>某</w:t>
      </w:r>
      <w:r>
        <w:rPr>
          <w:rFonts w:hint="eastAsia" w:ascii="Times New Roman" w:hAnsi="Times New Roman" w:eastAsia="仿宋_GB2312" w:cs="Times New Roman"/>
          <w:color w:val="000000"/>
          <w:kern w:val="0"/>
          <w:sz w:val="32"/>
          <w:szCs w:val="32"/>
          <w:lang w:val="en-US" w:eastAsia="zh-CN" w:bidi="ar"/>
        </w:rPr>
        <w:t>号居民，无证上岗作业，高处作业时未全程系挂安全绳、佩戴安全帽，违规冒险作业导致直接从棚顶边缘坠落。</w:t>
      </w:r>
      <w:r>
        <w:rPr>
          <w:rFonts w:hint="eastAsia" w:ascii="仿宋_GB2312" w:hAnsi="仿宋_GB2312" w:eastAsia="仿宋_GB2312" w:cs="仿宋_GB2312"/>
          <w:color w:val="auto"/>
          <w:sz w:val="32"/>
          <w:szCs w:val="32"/>
          <w:lang w:val="en-US" w:eastAsia="zh-CN"/>
        </w:rPr>
        <w:t>对事故的发生负有直接责任。鉴于其在事故中死亡，建议免于责任追究。</w:t>
      </w:r>
    </w:p>
    <w:p w14:paraId="062E584E">
      <w:pPr>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eastAsia" w:ascii="楷体_GB2312" w:hAnsi="楷体_GB2312" w:eastAsia="楷体_GB2312" w:cs="楷体_GB2312"/>
          <w:color w:val="000000"/>
          <w:sz w:val="32"/>
          <w:szCs w:val="40"/>
          <w:lang w:val="en-US" w:eastAsia="zh-CN"/>
        </w:rPr>
      </w:pPr>
      <w:r>
        <w:rPr>
          <w:rFonts w:hint="eastAsia" w:ascii="楷体_GB2312" w:hAnsi="楷体_GB2312" w:eastAsia="楷体_GB2312" w:cs="楷体_GB2312"/>
          <w:color w:val="000000"/>
          <w:sz w:val="32"/>
          <w:szCs w:val="40"/>
          <w:lang w:val="en-US" w:eastAsia="zh-CN"/>
        </w:rPr>
        <w:t>（二）建议给予行政处罚的人员</w:t>
      </w:r>
    </w:p>
    <w:p w14:paraId="39085C47">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龙某云，某某公司实际负责人，未建立健全并落实本单位全员安全生产责任制，高处作业时没有安排安全管理人员进行现场管理，督促、检查本单位的安全生产工作不到位；未及时消除施工作业过程中存在的生产安全事故隐患。对事故的发生负有责任，建议由县应急管理局依据《中华人民共和国安全生产法》第九十五条的有关规定给予行政处罚。</w:t>
      </w:r>
    </w:p>
    <w:p w14:paraId="02C802A7">
      <w:pPr>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（三）建议给予行政处罚的责任单位</w:t>
      </w:r>
    </w:p>
    <w:p w14:paraId="474C32B8">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right="0" w:firstLine="616" w:firstLineChars="200"/>
        <w:jc w:val="both"/>
        <w:textAlignment w:val="auto"/>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某某公司作为工程项目承包单位，未对从业人员的高处作业资格进行查验；未合理安排特种作业人员从事对应岗位；未督促、教育从业人员按照使用规则佩戴、使用符合国家标准或者行业标准的劳动防护用品；施工作业现场未安排安全管理人员，作业现场安全管理不到位，未能及时发现并消除施工作业过程中存在的事故隐患；对事故的发生负有责任。建议由县应急管理局依据《中华人民共和国安全生产法》第一百一十四条的有关规定给予行政处罚。</w:t>
      </w:r>
    </w:p>
    <w:p w14:paraId="433A5DDB">
      <w:pPr>
        <w:keepNext w:val="0"/>
        <w:keepLines w:val="0"/>
        <w:pageBreakBefore w:val="0"/>
        <w:kinsoku/>
        <w:wordWrap/>
        <w:overflowPunct/>
        <w:topLinePunct w:val="0"/>
        <w:bidi w:val="0"/>
        <w:adjustRightInd/>
        <w:snapToGrid/>
        <w:spacing w:beforeAutospacing="0" w:line="560" w:lineRule="exact"/>
        <w:ind w:left="0" w:leftChars="0" w:right="0" w:firstLine="640" w:firstLineChars="200"/>
        <w:textAlignment w:val="auto"/>
        <w:rPr>
          <w:rFonts w:hint="eastAsia"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（四）</w:t>
      </w:r>
      <w:r>
        <w:rPr>
          <w:rFonts w:hint="eastAsia" w:ascii="楷体_GB2312" w:hAnsi="楷体_GB2312" w:eastAsia="楷体_GB2312" w:cs="楷体_GB2312"/>
          <w:color w:val="000000"/>
          <w:sz w:val="32"/>
          <w:szCs w:val="40"/>
        </w:rPr>
        <w:t>对有关公职人员的处理建议</w:t>
      </w:r>
    </w:p>
    <w:p w14:paraId="1FFB669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szCs w:val="32"/>
          <w:lang w:val="en-US" w:eastAsia="zh-CN"/>
        </w:rPr>
        <w:t>陶</w:t>
      </w:r>
      <w:r>
        <w:rPr>
          <w:rFonts w:hint="eastAsia" w:ascii="仿宋_GB2312" w:hAnsi="仿宋_GB2312" w:eastAsia="仿宋_GB2312" w:cs="仿宋_GB2312"/>
          <w:color w:val="auto"/>
          <w:spacing w:val="-6"/>
          <w:sz w:val="32"/>
          <w:szCs w:val="32"/>
          <w:lang w:val="en-US" w:eastAsia="zh-CN"/>
        </w:rPr>
        <w:t>某</w:t>
      </w:r>
      <w:r>
        <w:rPr>
          <w:rFonts w:hint="eastAsia" w:ascii="仿宋_GB2312" w:hAnsi="仿宋_GB2312" w:eastAsia="仿宋_GB2312" w:cs="仿宋_GB2312"/>
          <w:color w:val="auto"/>
          <w:sz w:val="32"/>
          <w:szCs w:val="32"/>
          <w:lang w:val="en-US" w:eastAsia="zh-CN"/>
        </w:rPr>
        <w:t>华，男，</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sz w:val="32"/>
          <w:szCs w:val="32"/>
          <w:lang w:val="en-US" w:eastAsia="zh-CN"/>
        </w:rPr>
        <w:t>镇人民政府副镇长，</w:t>
      </w:r>
      <w:r>
        <w:rPr>
          <w:rFonts w:hint="eastAsia" w:ascii="仿宋_GB2312" w:hAnsi="仿宋_GB2312" w:eastAsia="仿宋_GB2312" w:cs="仿宋_GB2312"/>
          <w:b w:val="0"/>
          <w:bCs w:val="0"/>
          <w:spacing w:val="0"/>
          <w:position w:val="0"/>
          <w:sz w:val="32"/>
          <w:szCs w:val="32"/>
          <w:lang w:val="en-US" w:eastAsia="zh-CN"/>
        </w:rPr>
        <w:t>分管农业综合服务中心。虽对合作社进行了日常检查服务指导，但在监管过程中忽视了对合作社项目建设的监管，未及时发现该合作社搭建钢架棚项目存在的安全隐患，对此负有责任</w:t>
      </w:r>
      <w:r>
        <w:rPr>
          <w:rFonts w:hint="eastAsia" w:ascii="仿宋_GB2312" w:hAnsi="仿宋_GB2312" w:eastAsia="仿宋_GB2312" w:cs="仿宋_GB2312"/>
          <w:b w:val="0"/>
          <w:bCs w:val="0"/>
          <w:color w:val="auto"/>
          <w:spacing w:val="0"/>
          <w:position w:val="0"/>
          <w:sz w:val="32"/>
          <w:szCs w:val="32"/>
          <w:u w:val="none"/>
          <w:lang w:val="en-US" w:eastAsia="zh-CN"/>
        </w:rPr>
        <w:t>。</w:t>
      </w:r>
      <w:r>
        <w:rPr>
          <w:rFonts w:hint="eastAsia" w:ascii="仿宋_GB2312" w:hAnsi="仿宋_GB2312" w:eastAsia="仿宋_GB2312" w:cs="仿宋_GB2312"/>
          <w:color w:val="auto"/>
          <w:sz w:val="32"/>
          <w:szCs w:val="32"/>
          <w:lang w:val="en" w:eastAsia="zh-CN"/>
        </w:rPr>
        <w:t>根据干部管理权限，建议由安化县纪委监委给予批评教育处理。</w:t>
      </w:r>
    </w:p>
    <w:p w14:paraId="0F897FE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jc w:val="both"/>
        <w:textAlignment w:val="auto"/>
        <w:rPr>
          <w:rFonts w:hint="eastAsia"/>
          <w:lang w:val="en" w:eastAsia="zh-CN"/>
        </w:rPr>
      </w:pPr>
      <w:r>
        <w:rPr>
          <w:rFonts w:hint="eastAsia" w:ascii="仿宋_GB2312" w:hAnsi="仿宋_GB2312" w:eastAsia="仿宋_GB2312" w:cs="仿宋_GB2312"/>
          <w:sz w:val="32"/>
          <w:szCs w:val="32"/>
          <w:lang w:val="en-US" w:eastAsia="zh-CN"/>
        </w:rPr>
        <w:t>2.李</w:t>
      </w:r>
      <w:r>
        <w:rPr>
          <w:rFonts w:hint="eastAsia" w:ascii="仿宋_GB2312" w:hAnsi="仿宋_GB2312" w:eastAsia="仿宋_GB2312" w:cs="仿宋_GB2312"/>
          <w:color w:val="auto"/>
          <w:spacing w:val="-6"/>
          <w:sz w:val="32"/>
          <w:szCs w:val="32"/>
          <w:lang w:val="en-US" w:eastAsia="zh-CN"/>
        </w:rPr>
        <w:t>某</w:t>
      </w:r>
      <w:r>
        <w:rPr>
          <w:rFonts w:hint="eastAsia" w:ascii="仿宋_GB2312" w:hAnsi="仿宋_GB2312" w:eastAsia="仿宋_GB2312" w:cs="仿宋_GB2312"/>
          <w:sz w:val="32"/>
          <w:szCs w:val="32"/>
          <w:lang w:val="en-US" w:eastAsia="zh-CN"/>
        </w:rPr>
        <w:t>云，男，中共党员，</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sz w:val="32"/>
          <w:szCs w:val="32"/>
          <w:lang w:val="en-US" w:eastAsia="zh-CN"/>
        </w:rPr>
        <w:t>镇人民政府农业综合服务中心主任，负责2025年度</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sz w:val="32"/>
          <w:szCs w:val="32"/>
          <w:lang w:val="en-US" w:eastAsia="zh-CN"/>
        </w:rPr>
        <w:t>镇农业合作社的检查监管工作，日常监管工作</w:t>
      </w:r>
      <w:r>
        <w:rPr>
          <w:rFonts w:hint="eastAsia" w:ascii="仿宋_GB2312" w:hAnsi="仿宋_GB2312" w:eastAsia="仿宋_GB2312" w:cs="仿宋_GB2312"/>
          <w:color w:val="auto"/>
          <w:sz w:val="32"/>
          <w:szCs w:val="32"/>
          <w:lang w:val="en-US" w:eastAsia="zh-CN"/>
        </w:rPr>
        <w:t>不到位，</w:t>
      </w:r>
      <w:r>
        <w:rPr>
          <w:rFonts w:hint="eastAsia" w:ascii="仿宋_GB2312" w:hAnsi="仿宋_GB2312" w:eastAsia="仿宋_GB2312" w:cs="仿宋_GB2312"/>
          <w:b w:val="0"/>
          <w:bCs w:val="0"/>
          <w:spacing w:val="0"/>
          <w:position w:val="0"/>
          <w:sz w:val="32"/>
          <w:szCs w:val="32"/>
          <w:lang w:val="en-US" w:eastAsia="zh-CN"/>
        </w:rPr>
        <w:t>未及时发现该合作社搭建钢架棚项目存在的安全隐患，对此负有责任</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val="en" w:eastAsia="zh-CN"/>
        </w:rPr>
        <w:t>根据干部管理权限，建议由安化县纪委监委给予批评教育处理。</w:t>
      </w:r>
    </w:p>
    <w:p w14:paraId="7F780630">
      <w:pPr>
        <w:keepNext w:val="0"/>
        <w:keepLines w:val="0"/>
        <w:pageBreakBefore w:val="0"/>
        <w:kinsoku/>
        <w:wordWrap/>
        <w:overflowPunct/>
        <w:topLinePunct w:val="0"/>
        <w:bidi w:val="0"/>
        <w:adjustRightInd/>
        <w:snapToGrid/>
        <w:spacing w:beforeAutospacing="0" w:line="560" w:lineRule="exact"/>
        <w:ind w:left="0" w:leftChars="0" w:right="0" w:firstLine="640" w:firstLineChars="200"/>
        <w:textAlignment w:val="auto"/>
        <w:rPr>
          <w:rFonts w:hint="eastAsia" w:ascii="楷体_GB2312" w:hAnsi="楷体_GB2312" w:eastAsia="楷体_GB2312" w:cs="楷体_GB2312"/>
          <w:color w:val="000000"/>
          <w:sz w:val="32"/>
          <w:szCs w:val="40"/>
        </w:rPr>
      </w:pPr>
      <w:r>
        <w:rPr>
          <w:rFonts w:hint="eastAsia" w:ascii="楷体_GB2312" w:hAnsi="楷体_GB2312" w:eastAsia="楷体_GB2312" w:cs="楷体_GB2312"/>
          <w:kern w:val="0"/>
          <w:sz w:val="32"/>
          <w:szCs w:val="32"/>
          <w:lang w:val="en-US" w:eastAsia="zh-CN" w:bidi="ar"/>
        </w:rPr>
        <w:t>（五）</w:t>
      </w:r>
      <w:r>
        <w:rPr>
          <w:rFonts w:hint="eastAsia" w:ascii="楷体_GB2312" w:hAnsi="楷体_GB2312" w:eastAsia="楷体_GB2312" w:cs="楷体_GB2312"/>
          <w:color w:val="000000"/>
          <w:sz w:val="32"/>
          <w:szCs w:val="40"/>
          <w:lang w:eastAsia="zh-CN"/>
        </w:rPr>
        <w:t>其他</w:t>
      </w:r>
      <w:r>
        <w:rPr>
          <w:rFonts w:hint="eastAsia" w:ascii="楷体_GB2312" w:hAnsi="楷体_GB2312" w:eastAsia="楷体_GB2312" w:cs="楷体_GB2312"/>
          <w:color w:val="000000"/>
          <w:sz w:val="32"/>
          <w:szCs w:val="40"/>
        </w:rPr>
        <w:t>处理建议</w:t>
      </w:r>
    </w:p>
    <w:p w14:paraId="16EA3B2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16"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sz w:val="32"/>
          <w:szCs w:val="32"/>
          <w:lang w:val="en-US" w:eastAsia="zh-CN"/>
        </w:rPr>
        <w:t>镇人民政府落实属地监管工作不到位，建议责成</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sz w:val="32"/>
          <w:szCs w:val="32"/>
          <w:lang w:val="en-US" w:eastAsia="zh-CN"/>
        </w:rPr>
        <w:t>镇人民政府向安化县人民政府作出书面检查。</w:t>
      </w:r>
    </w:p>
    <w:p w14:paraId="68AD4506">
      <w:pPr>
        <w:pStyle w:val="12"/>
        <w:keepNext w:val="0"/>
        <w:keepLines w:val="0"/>
        <w:pageBreakBefore w:val="0"/>
        <w:kinsoku/>
        <w:wordWrap/>
        <w:overflowPunct/>
        <w:topLinePunct w:val="0"/>
        <w:autoSpaceDE/>
        <w:autoSpaceDN/>
        <w:bidi w:val="0"/>
        <w:adjustRightInd/>
        <w:snapToGrid/>
        <w:spacing w:beforeAutospacing="0" w:line="560" w:lineRule="exact"/>
        <w:ind w:left="0" w:leftChars="0" w:right="0" w:firstLine="640" w:firstLineChars="200"/>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五、事故整改和防范措施</w:t>
      </w:r>
    </w:p>
    <w:p w14:paraId="78656C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r>
        <w:rPr>
          <w:rFonts w:hint="eastAsia" w:ascii="仿宋_GB2312" w:hAnsi="仿宋_GB2312" w:eastAsia="仿宋_GB2312" w:cs="仿宋_GB2312"/>
          <w:kern w:val="0"/>
          <w:sz w:val="32"/>
          <w:szCs w:val="32"/>
          <w:lang w:val="en-US" w:eastAsia="zh-CN" w:bidi="ar"/>
        </w:rPr>
        <w:t>该起事故的发生，充分暴露</w:t>
      </w:r>
      <w:r>
        <w:rPr>
          <w:rFonts w:hint="eastAsia" w:ascii="仿宋_GB2312" w:hAnsi="仿宋_GB2312" w:eastAsia="仿宋_GB2312" w:cs="仿宋_GB2312"/>
          <w:kern w:val="2"/>
          <w:sz w:val="32"/>
          <w:szCs w:val="32"/>
          <w:lang w:val="en-US" w:eastAsia="zh-CN" w:bidi="ar-SA"/>
        </w:rPr>
        <w:t>出企业安全生产主体责任落实不到位，安全生产意识淡薄，隐患排查整治不力，作业人员安全教育培训不到位。</w:t>
      </w:r>
      <w:r>
        <w:rPr>
          <w:rFonts w:hint="eastAsia" w:ascii="仿宋_GB2312" w:hAnsi="仿宋_GB2312" w:eastAsia="仿宋_GB2312" w:cs="仿宋_GB2312"/>
          <w:kern w:val="2"/>
          <w:sz w:val="32"/>
          <w:szCs w:val="32"/>
          <w:lang w:val="en" w:eastAsia="zh-CN" w:bidi="ar-SA"/>
        </w:rPr>
        <w:t>事故责任单位要深刻反思、吸取教训，针对事故暴露出的问题，提出以下整改和防范措施建议：</w:t>
      </w:r>
    </w:p>
    <w:p w14:paraId="35FAF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r>
        <w:rPr>
          <w:rFonts w:hint="eastAsia" w:ascii="楷体" w:hAnsi="楷体" w:eastAsia="楷体" w:cs="楷体"/>
          <w:kern w:val="2"/>
          <w:sz w:val="32"/>
          <w:szCs w:val="32"/>
          <w:lang w:val="en" w:eastAsia="zh-CN" w:bidi="ar-SA"/>
        </w:rPr>
        <w:t>（一）施工单位要加大对高处作业现场的安全管理。</w:t>
      </w:r>
      <w:r>
        <w:rPr>
          <w:rFonts w:hint="eastAsia" w:ascii="仿宋_GB2312" w:hAnsi="仿宋_GB2312" w:eastAsia="仿宋_GB2312" w:cs="仿宋_GB2312"/>
          <w:color w:val="auto"/>
          <w:spacing w:val="-6"/>
          <w:sz w:val="32"/>
          <w:szCs w:val="32"/>
          <w:lang w:val="en-US" w:eastAsia="zh-CN"/>
        </w:rPr>
        <w:t>某某</w:t>
      </w:r>
      <w:r>
        <w:rPr>
          <w:rFonts w:hint="eastAsia" w:ascii="仿宋_GB2312" w:hAnsi="仿宋_GB2312" w:eastAsia="仿宋_GB2312" w:cs="仿宋_GB2312"/>
          <w:kern w:val="2"/>
          <w:sz w:val="32"/>
          <w:szCs w:val="32"/>
          <w:lang w:val="en" w:eastAsia="zh-CN" w:bidi="ar-SA"/>
        </w:rPr>
        <w:t>公司</w:t>
      </w:r>
      <w:r>
        <w:rPr>
          <w:rFonts w:hint="eastAsia" w:ascii="仿宋_GB2312" w:hAnsi="仿宋_GB2312" w:eastAsia="仿宋_GB2312" w:cs="仿宋_GB2312"/>
          <w:kern w:val="2"/>
          <w:sz w:val="32"/>
          <w:szCs w:val="32"/>
          <w:lang w:val="en-US" w:eastAsia="zh-CN" w:bidi="ar-SA"/>
        </w:rPr>
        <w:t>及</w:t>
      </w:r>
      <w:r>
        <w:rPr>
          <w:rFonts w:hint="eastAsia" w:ascii="仿宋_GB2312" w:hAnsi="仿宋_GB2312" w:eastAsia="仿宋_GB2312" w:cs="仿宋_GB2312"/>
          <w:kern w:val="2"/>
          <w:sz w:val="32"/>
          <w:szCs w:val="32"/>
          <w:lang w:val="en" w:eastAsia="zh-CN" w:bidi="ar-SA"/>
        </w:rPr>
        <w:t>主要负责人要切实履行安全管理职责，开展好安全生产教育培训，加大对安全生产的投入。要切实加强对施工现场的安全管理，严格落实建筑施工高处作业相关技术规范及危险作业安排专人进行现场安全管理的规定，确保安全防护措施落实到位，不抱侥幸心理，切实做到特种作业人员无证不上岗，安全防护措施不到位不施工作业。</w:t>
      </w:r>
    </w:p>
    <w:p w14:paraId="401D71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r>
        <w:rPr>
          <w:rFonts w:hint="eastAsia" w:ascii="楷体" w:hAnsi="楷体" w:eastAsia="楷体" w:cs="楷体"/>
          <w:kern w:val="2"/>
          <w:sz w:val="32"/>
          <w:szCs w:val="32"/>
          <w:lang w:val="en" w:eastAsia="zh-CN" w:bidi="ar-SA"/>
        </w:rPr>
        <w:t>（二）要加强小散工程和零星作业的监管</w:t>
      </w:r>
      <w:r>
        <w:rPr>
          <w:rFonts w:hint="eastAsia" w:ascii="仿宋_GB2312" w:hAnsi="仿宋_GB2312" w:eastAsia="仿宋_GB2312" w:cs="仿宋_GB2312"/>
          <w:kern w:val="2"/>
          <w:sz w:val="32"/>
          <w:szCs w:val="32"/>
          <w:lang w:val="en" w:eastAsia="zh-CN" w:bidi="ar-SA"/>
        </w:rPr>
        <w:t>。行业主管部门要牵头将小散工程和零星作业分类分级，明确行业主管部门、属地的职责，重点加强建设项目高处作业的培训考核、持证上岗、防护措施的安全管理，督促小散工程和零星作业的建设单位落实主体责任，优化备案审批流程，加强现场安全监管。</w:t>
      </w:r>
    </w:p>
    <w:p w14:paraId="5CEEAD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r>
        <w:rPr>
          <w:rFonts w:hint="eastAsia" w:ascii="楷体" w:hAnsi="楷体" w:eastAsia="楷体" w:cs="楷体"/>
          <w:kern w:val="2"/>
          <w:sz w:val="32"/>
          <w:szCs w:val="32"/>
          <w:lang w:val="en" w:eastAsia="zh-CN" w:bidi="ar-SA"/>
        </w:rPr>
        <w:t>（三）属地要加强对小散工程项目的巡查监管</w:t>
      </w:r>
      <w:r>
        <w:rPr>
          <w:rFonts w:hint="eastAsia" w:ascii="仿宋_GB2312" w:hAnsi="仿宋_GB2312" w:eastAsia="仿宋_GB2312" w:cs="仿宋_GB2312"/>
          <w:kern w:val="2"/>
          <w:sz w:val="32"/>
          <w:szCs w:val="32"/>
          <w:lang w:val="en" w:eastAsia="zh-CN" w:bidi="ar-SA"/>
        </w:rPr>
        <w:t>。各地要加强对辖区内小散工程项目的巡查监管，做好安全施工、文明施工的宣传督导，加强对施工单位的安全监管、安全管理人员在职在位等情况的检查。</w:t>
      </w:r>
    </w:p>
    <w:p w14:paraId="628AC7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r>
        <w:rPr>
          <w:rFonts w:hint="eastAsia" w:ascii="楷体" w:hAnsi="楷体" w:eastAsia="楷体" w:cs="楷体"/>
          <w:kern w:val="2"/>
          <w:sz w:val="32"/>
          <w:szCs w:val="32"/>
          <w:lang w:val="en" w:eastAsia="zh-CN" w:bidi="ar-SA"/>
        </w:rPr>
        <w:t>（四）</w:t>
      </w:r>
      <w:r>
        <w:rPr>
          <w:rFonts w:hint="eastAsia" w:ascii="仿宋_GB2312" w:hAnsi="仿宋_GB2312" w:eastAsia="仿宋_GB2312" w:cs="仿宋_GB2312"/>
          <w:kern w:val="2"/>
          <w:sz w:val="32"/>
          <w:szCs w:val="32"/>
          <w:lang w:val="en-US" w:eastAsia="zh-CN" w:bidi="ar-SA"/>
        </w:rPr>
        <w:t>各级负有安全生产监督管理的部门要</w:t>
      </w:r>
      <w:r>
        <w:rPr>
          <w:rFonts w:hint="eastAsia" w:ascii="仿宋_GB2312" w:hAnsi="仿宋_GB2312" w:eastAsia="仿宋_GB2312" w:cs="仿宋_GB2312"/>
          <w:kern w:val="2"/>
          <w:sz w:val="32"/>
          <w:szCs w:val="32"/>
          <w:lang w:val="en" w:eastAsia="zh-CN" w:bidi="ar-SA"/>
        </w:rPr>
        <w:t>严格落实“管行业必须管安全、管业务必须管安全，管生产经营必须管安全”的原则，以此</w:t>
      </w:r>
      <w:r>
        <w:rPr>
          <w:rFonts w:hint="eastAsia" w:ascii="仿宋_GB2312" w:hAnsi="仿宋_GB2312" w:eastAsia="仿宋_GB2312" w:cs="仿宋_GB2312"/>
          <w:kern w:val="2"/>
          <w:sz w:val="32"/>
          <w:szCs w:val="32"/>
          <w:lang w:val="en-US" w:eastAsia="zh-CN" w:bidi="ar-SA"/>
        </w:rPr>
        <w:t>次</w:t>
      </w:r>
      <w:r>
        <w:rPr>
          <w:rFonts w:hint="eastAsia" w:ascii="仿宋_GB2312" w:hAnsi="仿宋_GB2312" w:eastAsia="仿宋_GB2312" w:cs="仿宋_GB2312"/>
          <w:kern w:val="2"/>
          <w:sz w:val="32"/>
          <w:szCs w:val="32"/>
          <w:lang w:val="en" w:eastAsia="zh-CN" w:bidi="ar-SA"/>
        </w:rPr>
        <w:t>坠落事故为警示，痛定思痛，举一反三，坚决遏制类似事故的发生。</w:t>
      </w:r>
    </w:p>
    <w:p w14:paraId="3B7628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p>
    <w:p w14:paraId="501F61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kern w:val="2"/>
          <w:sz w:val="32"/>
          <w:szCs w:val="32"/>
          <w:lang w:val="en" w:eastAsia="zh-CN" w:bidi="ar-SA"/>
        </w:rPr>
      </w:pPr>
    </w:p>
    <w:p w14:paraId="3E74E240">
      <w:pPr>
        <w:keepNext w:val="0"/>
        <w:keepLines w:val="0"/>
        <w:pageBreakBefore w:val="0"/>
        <w:kinsoku/>
        <w:wordWrap/>
        <w:overflowPunct/>
        <w:topLinePunct w:val="0"/>
        <w:bidi w:val="0"/>
        <w:adjustRightInd/>
        <w:snapToGrid/>
        <w:spacing w:beforeAutospacing="0" w:line="560" w:lineRule="exact"/>
        <w:ind w:left="0" w:leftChars="0" w:right="0" w:firstLine="420" w:firstLineChars="200"/>
        <w:textAlignment w:val="auto"/>
      </w:pPr>
    </w:p>
    <w:p w14:paraId="7678BBF8">
      <w:pPr>
        <w:keepNext w:val="0"/>
        <w:keepLines w:val="0"/>
        <w:pageBreakBefore w:val="0"/>
        <w:kinsoku/>
        <w:wordWrap/>
        <w:overflowPunct/>
        <w:topLinePunct w:val="0"/>
        <w:bidi w:val="0"/>
        <w:adjustRightInd/>
        <w:snapToGrid/>
        <w:spacing w:beforeAutospacing="0" w:line="560" w:lineRule="exact"/>
        <w:ind w:left="0" w:leftChars="0" w:right="0" w:firstLine="616"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pacing w:val="-6"/>
          <w:sz w:val="32"/>
          <w:szCs w:val="32"/>
          <w:lang w:val="en-US" w:eastAsia="zh-CN"/>
        </w:rPr>
        <w:t>安化龙塘安化县某某钢构有限责任公司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w:t>
      </w:r>
    </w:p>
    <w:p w14:paraId="500000BB">
      <w:pPr>
        <w:keepNext w:val="0"/>
        <w:keepLines w:val="0"/>
        <w:pageBreakBefore w:val="0"/>
        <w:kinsoku/>
        <w:wordWrap w:val="0"/>
        <w:overflowPunct/>
        <w:topLinePunct w:val="0"/>
        <w:bidi w:val="0"/>
        <w:adjustRightInd/>
        <w:snapToGrid/>
        <w:spacing w:beforeAutospacing="0" w:line="560" w:lineRule="exact"/>
        <w:ind w:left="0" w:leftChars="0" w:right="0" w:firstLine="640" w:firstLineChars="200"/>
        <w:jc w:val="righ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color w:val="000000"/>
          <w:kern w:val="0"/>
          <w:sz w:val="32"/>
          <w:szCs w:val="32"/>
          <w:lang w:val="en-US" w:eastAsia="zh-CN" w:bidi="ar"/>
        </w:rPr>
        <w:t xml:space="preserve">一般高处坠落事故调查组           </w:t>
      </w:r>
    </w:p>
    <w:p w14:paraId="207997DE">
      <w:pPr>
        <w:keepNext w:val="0"/>
        <w:keepLines w:val="0"/>
        <w:pageBreakBefore w:val="0"/>
        <w:kinsoku/>
        <w:wordWrap w:val="0"/>
        <w:overflowPunct/>
        <w:topLinePunct w:val="0"/>
        <w:bidi w:val="0"/>
        <w:adjustRightInd/>
        <w:snapToGrid/>
        <w:spacing w:beforeAutospacing="0" w:line="560" w:lineRule="exact"/>
        <w:ind w:left="0" w:leftChars="0" w:right="0"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bookmarkStart w:id="0" w:name="_GoBack"/>
      <w:bookmarkEnd w:id="0"/>
      <w:r>
        <w:rPr>
          <w:rFonts w:hint="eastAsia" w:ascii="仿宋_GB2312" w:hAnsi="仿宋_GB2312" w:eastAsia="仿宋_GB2312" w:cs="仿宋_GB2312"/>
          <w:sz w:val="32"/>
          <w:szCs w:val="32"/>
          <w:lang w:val="en-US" w:eastAsia="zh-CN"/>
        </w:rPr>
        <w:t xml:space="preserve">            </w:t>
      </w:r>
    </w:p>
    <w:p w14:paraId="53B21FEC">
      <w:pPr>
        <w:pStyle w:val="2"/>
        <w:ind w:left="0" w:leftChars="0" w:firstLine="0" w:firstLineChars="0"/>
        <w:rPr>
          <w:rFonts w:hint="eastAsia"/>
          <w:lang w:val="en-US" w:eastAsia="zh-CN"/>
        </w:rPr>
      </w:pPr>
    </w:p>
    <w:sectPr>
      <w:headerReference r:id="rId3" w:type="default"/>
      <w:footerReference r:id="rId4" w:type="default"/>
      <w:pgSz w:w="11906" w:h="16838"/>
      <w:pgMar w:top="2098" w:right="1474" w:bottom="1984" w:left="158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1B3FD4D-EDAE-4FD8-AD98-C95EFDF9C322}"/>
  </w:font>
  <w:font w:name="黑体">
    <w:panose1 w:val="02010600030101010101"/>
    <w:charset w:val="86"/>
    <w:family w:val="auto"/>
    <w:pitch w:val="default"/>
    <w:sig w:usb0="800002BF" w:usb1="38CF7CFA" w:usb2="00000016" w:usb3="00000000" w:csb0="00040001" w:csb1="00000000"/>
    <w:embedRegular r:id="rId2" w:fontKey="{76192BD2-539B-4D0A-8526-0A06BE65D8D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C57039E9-F8F4-4764-810C-5E8C124A0C77}"/>
  </w:font>
  <w:font w:name="方正小标宋简体">
    <w:panose1 w:val="03000509000000000000"/>
    <w:charset w:val="86"/>
    <w:family w:val="script"/>
    <w:pitch w:val="default"/>
    <w:sig w:usb0="00000001" w:usb1="080E0000" w:usb2="00000000" w:usb3="00000000" w:csb0="00040000" w:csb1="00000000"/>
    <w:embedRegular r:id="rId4" w:fontKey="{0E1B1CD3-E947-4843-A21F-F5BE0110A765}"/>
  </w:font>
  <w:font w:name="楷体_GB2312">
    <w:panose1 w:val="02010609030101010101"/>
    <w:charset w:val="86"/>
    <w:family w:val="auto"/>
    <w:pitch w:val="default"/>
    <w:sig w:usb0="00000001" w:usb1="080E0000" w:usb2="00000000" w:usb3="00000000" w:csb0="00040000" w:csb1="00000000"/>
    <w:embedRegular r:id="rId5" w:fontKey="{5D46503E-B51D-44F6-9757-F1C565589657}"/>
  </w:font>
  <w:font w:name="楷体">
    <w:panose1 w:val="02010609060101010101"/>
    <w:charset w:val="86"/>
    <w:family w:val="auto"/>
    <w:pitch w:val="default"/>
    <w:sig w:usb0="800002BF" w:usb1="38CF7CFA" w:usb2="00000016" w:usb3="00000000" w:csb0="00040001" w:csb1="00000000"/>
    <w:embedRegular r:id="rId6" w:fontKey="{CE91C847-D289-4315-A490-909BF4DAF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1D14E">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3DEB44">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o+MN8BAADAAwAADgAAAGRycy9lMm9Eb2MueG1srVPBjtMwEL0j8Q+W&#10;7zRND6iKmq6AahESAqSFD3Adp7Fke6yx26R8APwBJy7c+a5+B2Mn6S7LZQ9ckvHM+M28N+PNzWAN&#10;OykMGlzNy8WSM+UkNNodav7l8+2LNWchCtcIA07V/KwCv9k+f7bpfaVW0IFpFDICcaHqfc27GH1V&#10;FEF2yoqwAK8cBVtAKyId8VA0KHpCt6ZYLZcvix6w8QhShUDe3RjkEyI+BRDaVku1A3m0ysURFZUR&#10;kSiFTvvAt7nbtlUyfmzboCIzNSemMX+pCNn79C22G1EdUPhOy6kF8ZQWHnGyQjsqeoXaiSjYEfU/&#10;UFZLhABtXEiwxUgkK0IsyuUjbe464VXmQlIHfxU9/D9Y+eH0CZluar4qOXPC0sQvP75ffv6+/PrG&#10;yjIJ1PtQUd6dp8w4vIaB1mb2B3Im3kOLNv2JEaM4yXu+yquGyGS6tF6t10sKSYrNB8Iv7q97DPGt&#10;AsuSUXOk+WVZxel9iGPqnJKqObjVxuQZGveXgzCTp0i9jz0mKw77YSK0h+ZMfOghUJ0O8CtnPa1B&#10;zR1tPWfmnSOV08bMBs7GfjaEk3Sx5pGz0XwTx806etSHLu9aair4V8dInWYCqY2x9tQdDTZLMC1h&#10;2pyH55x1//C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lo+MN8BAADAAwAADgAAAAAA&#10;AAABACAAAAAeAQAAZHJzL2Uyb0RvYy54bWxQSwUGAAAAAAYABgBZAQAAbwUAAAAA&#10;">
              <v:fill on="f" focussize="0,0"/>
              <v:stroke on="f"/>
              <v:imagedata o:title=""/>
              <o:lock v:ext="edit" aspectratio="f"/>
              <v:textbox inset="0mm,0mm,0mm,0mm" style="mso-fit-shape-to-text:t;">
                <w:txbxContent>
                  <w:p w14:paraId="373DEB44">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5259C">
                          <w:pPr>
                            <w:pStyle w:val="10"/>
                            <w:rPr>
                              <w:rFonts w:hint="eastAsia" w:ascii="宋体" w:hAnsi="宋体" w:eastAsia="宋体" w:cs="宋体"/>
                              <w:sz w:val="28"/>
                              <w:szCs w:val="28"/>
                            </w:rPr>
                          </w:pP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COXskBAACb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1QEssMTvz888f515/z7+9k&#10;WSWBeg815j16zIzDBzfg2sx+QGfiPchg0hcZEYwj1ukirxgi4enRqlqtSgxxjM0XxC+envsA8aNw&#10;hiSjoQHnl2Vlx3uIY+qckqpZd6e0zjPU9h8HYiZPkXofe0xWHHbDRGjn2hPy6XH0DbW46ZToTxaV&#10;xf7ibITZ2M3GwQe17/IapXrgbw8Rm8i9pQoj7FQYZ5bZTfuVluL5PWc9/V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YI5eyQEAAJsDAAAOAAAAAAAAAAEAIAAAAB4BAABkcnMvZTJvRG9j&#10;LnhtbFBLBQYAAAAABgAGAFkBAABZBQAAAAA=&#10;">
              <v:fill on="f" focussize="0,0"/>
              <v:stroke on="f"/>
              <v:imagedata o:title=""/>
              <o:lock v:ext="edit" aspectratio="f"/>
              <v:textbox inset="0mm,0mm,0mm,0mm" style="mso-fit-shape-to-text:t;">
                <w:txbxContent>
                  <w:p w14:paraId="5575259C">
                    <w:pPr>
                      <w:pStyle w:val="10"/>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1D3479">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MWZA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Ev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aMxZkDgCAABwBAAADgAAAAAAAAABACAAAAAfAQAAZHJzL2Uyb0RvYy54&#10;bWxQSwUGAAAAAAYABgBZAQAAyQUAAAAA&#10;">
              <v:fill on="f" focussize="0,0"/>
              <v:stroke on="f" weight="0.5pt"/>
              <v:imagedata o:title=""/>
              <o:lock v:ext="edit" aspectratio="f"/>
              <v:textbox inset="0mm,0mm,0mm,0mm" style="mso-fit-shape-to-text:t;">
                <w:txbxContent>
                  <w:p w14:paraId="471D3479">
                    <w:pPr>
                      <w:pStyle w:val="10"/>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8D7D7A">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hDUx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L6rplCx08/vp9+&#10;Ppx+fSNvoj6t9TOE3VsEhu6d6RA73HtcRtpd5VT8BSECP9Q9XtQVXSA8PppOptMcLg7fcAB+9vjc&#10;Oh/eC6NINArq0L6kKjtsfOhDh5CYTZt1I2VqodSkLejV67d5enDxAFzqGCvSMJxhIqW+9GiFbtud&#10;eW5NeQRNZ/pB8ZavG5SyYT7cMYfJQPnYnXCLTyUNUpqzRUlt3Nd/3cd4NAxeSlpMWkE1FosS+UGj&#10;kQAMg+EGYzsYeq9uDEZ3jJ20PJl44IIczMoZ9QULtYw54GKaI1NBw2DehH7asZBcLJcpCKNnWdjo&#10;e8sjdJTH2+U+QM6kchSlVwLdiQcMX+rTeVHidP95TlGPfw6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jP4Q1MQIAAGQEAAAOAAAAAAAAAAEAIAAAAB8BAABkcnMvZTJvRG9jLnhtbFBLBQYA&#10;AAAABgAGAFkBAADCBQAAAAA=&#10;">
              <v:fill on="f" focussize="0,0"/>
              <v:stroke on="f" weight="0.5pt"/>
              <v:imagedata o:title=""/>
              <o:lock v:ext="edit" aspectratio="f"/>
              <v:textbox inset="0mm,0mm,0mm,0mm" style="mso-fit-shape-to-text:t;">
                <w:txbxContent>
                  <w:p w14:paraId="1B8D7D7A">
                    <w:pPr>
                      <w:pStyle w:val="10"/>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30A31E">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duyHwyAgAAZA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fn2VpwcXD8CljrEiDcMZJlLqS49W6Lbd&#10;mefWlEfQdKYfFG/5ukEpG+bDPXOYDJSP3Ql3+FTSIKU5W5TUxn35132MR8PgpaTFpBVUY7Eoke81&#10;GgnAMBhuMLaDoffq1mB0x9hJy5OJBy7IwaycUZ+xUMuYAy6mOTIVNAzmbeinHQvJxXKZgjB6loWN&#10;frA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27IfDICAABkBAAADgAAAAAAAAABACAAAAAfAQAAZHJzL2Uyb0RvYy54bWxQSwUG&#10;AAAAAAYABgBZAQAAwwUAAAAA&#10;">
              <v:fill on="f" focussize="0,0"/>
              <v:stroke on="f" weight="0.5pt"/>
              <v:imagedata o:title=""/>
              <o:lock v:ext="edit" aspectratio="f"/>
              <v:textbox inset="0mm,0mm,0mm,0mm" style="mso-fit-shape-to-text:t;">
                <w:txbxContent>
                  <w:p w14:paraId="3330A31E">
                    <w:pPr>
                      <w:pStyle w:val="1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424D">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kYTllZjcwYTZjZmEyZjk5MjUwMzQwZWQzODRjYzkifQ=="/>
  </w:docVars>
  <w:rsids>
    <w:rsidRoot w:val="00000000"/>
    <w:rsid w:val="00B736EC"/>
    <w:rsid w:val="00BF0E19"/>
    <w:rsid w:val="00F7399F"/>
    <w:rsid w:val="010D4557"/>
    <w:rsid w:val="017B459B"/>
    <w:rsid w:val="019978BC"/>
    <w:rsid w:val="01CC5EE4"/>
    <w:rsid w:val="01D53405"/>
    <w:rsid w:val="01DB7ED5"/>
    <w:rsid w:val="02056D00"/>
    <w:rsid w:val="021F4265"/>
    <w:rsid w:val="023B0973"/>
    <w:rsid w:val="024E7C57"/>
    <w:rsid w:val="025E4A3E"/>
    <w:rsid w:val="02786A80"/>
    <w:rsid w:val="02C40969"/>
    <w:rsid w:val="02F90BE1"/>
    <w:rsid w:val="02FC45A7"/>
    <w:rsid w:val="031B2C7F"/>
    <w:rsid w:val="0339581B"/>
    <w:rsid w:val="035166A0"/>
    <w:rsid w:val="03B5312E"/>
    <w:rsid w:val="03BB6210"/>
    <w:rsid w:val="03C414D5"/>
    <w:rsid w:val="03D90444"/>
    <w:rsid w:val="03EE5555"/>
    <w:rsid w:val="040A684F"/>
    <w:rsid w:val="043A273E"/>
    <w:rsid w:val="044F0706"/>
    <w:rsid w:val="046842C0"/>
    <w:rsid w:val="046D6B6D"/>
    <w:rsid w:val="047343F5"/>
    <w:rsid w:val="0475016D"/>
    <w:rsid w:val="04854128"/>
    <w:rsid w:val="04927F95"/>
    <w:rsid w:val="04C13256"/>
    <w:rsid w:val="04C42F8F"/>
    <w:rsid w:val="04CA646A"/>
    <w:rsid w:val="04F41E13"/>
    <w:rsid w:val="04FB4F09"/>
    <w:rsid w:val="05616943"/>
    <w:rsid w:val="058645FB"/>
    <w:rsid w:val="05924D4E"/>
    <w:rsid w:val="059C37F0"/>
    <w:rsid w:val="059C5BCD"/>
    <w:rsid w:val="05DB4947"/>
    <w:rsid w:val="05F17CC7"/>
    <w:rsid w:val="061C1D75"/>
    <w:rsid w:val="0627193B"/>
    <w:rsid w:val="06620BC5"/>
    <w:rsid w:val="068A3C77"/>
    <w:rsid w:val="068B693D"/>
    <w:rsid w:val="06F15AA5"/>
    <w:rsid w:val="073C1416"/>
    <w:rsid w:val="07603356"/>
    <w:rsid w:val="076F5347"/>
    <w:rsid w:val="077E5BBD"/>
    <w:rsid w:val="079101CB"/>
    <w:rsid w:val="07D23B28"/>
    <w:rsid w:val="08397703"/>
    <w:rsid w:val="089B216C"/>
    <w:rsid w:val="08B576D2"/>
    <w:rsid w:val="08D00067"/>
    <w:rsid w:val="08D61E31"/>
    <w:rsid w:val="09096156"/>
    <w:rsid w:val="09376339"/>
    <w:rsid w:val="0995305F"/>
    <w:rsid w:val="09A45050"/>
    <w:rsid w:val="09ED4C49"/>
    <w:rsid w:val="0A3665F0"/>
    <w:rsid w:val="0A3960E0"/>
    <w:rsid w:val="0A744833"/>
    <w:rsid w:val="0A805ABD"/>
    <w:rsid w:val="0ACC67A9"/>
    <w:rsid w:val="0B0A3449"/>
    <w:rsid w:val="0B7C6285"/>
    <w:rsid w:val="0BC15B5E"/>
    <w:rsid w:val="0BCB720C"/>
    <w:rsid w:val="0C402010"/>
    <w:rsid w:val="0C4C57A2"/>
    <w:rsid w:val="0C56393F"/>
    <w:rsid w:val="0CAC64EC"/>
    <w:rsid w:val="0CBE1CF4"/>
    <w:rsid w:val="0CF62067"/>
    <w:rsid w:val="0D4535AA"/>
    <w:rsid w:val="0D70555E"/>
    <w:rsid w:val="0DA63A8D"/>
    <w:rsid w:val="0DAE649D"/>
    <w:rsid w:val="0DCE08EE"/>
    <w:rsid w:val="0DDB0A62"/>
    <w:rsid w:val="0E1A1B45"/>
    <w:rsid w:val="0E26697C"/>
    <w:rsid w:val="0E4A4418"/>
    <w:rsid w:val="0E5E6115"/>
    <w:rsid w:val="0E833DCE"/>
    <w:rsid w:val="0E8E60D1"/>
    <w:rsid w:val="0E99541D"/>
    <w:rsid w:val="0F136D28"/>
    <w:rsid w:val="0F5F0397"/>
    <w:rsid w:val="0F803E6A"/>
    <w:rsid w:val="0FA45DAA"/>
    <w:rsid w:val="0FBC10A0"/>
    <w:rsid w:val="0FD65838"/>
    <w:rsid w:val="0FEF36E8"/>
    <w:rsid w:val="0FF7237E"/>
    <w:rsid w:val="101C3B92"/>
    <w:rsid w:val="101F18D4"/>
    <w:rsid w:val="102B2027"/>
    <w:rsid w:val="105E064F"/>
    <w:rsid w:val="107F0597"/>
    <w:rsid w:val="10833C11"/>
    <w:rsid w:val="10BD6D9F"/>
    <w:rsid w:val="10C1473A"/>
    <w:rsid w:val="11077034"/>
    <w:rsid w:val="11380EA0"/>
    <w:rsid w:val="114A472F"/>
    <w:rsid w:val="116F098E"/>
    <w:rsid w:val="11823EC9"/>
    <w:rsid w:val="11B04EDA"/>
    <w:rsid w:val="11B76268"/>
    <w:rsid w:val="11DA1F57"/>
    <w:rsid w:val="11EF3214"/>
    <w:rsid w:val="120910AC"/>
    <w:rsid w:val="12170AB5"/>
    <w:rsid w:val="12192C3B"/>
    <w:rsid w:val="12486EC1"/>
    <w:rsid w:val="1297101B"/>
    <w:rsid w:val="129E076F"/>
    <w:rsid w:val="129E226E"/>
    <w:rsid w:val="12A93A45"/>
    <w:rsid w:val="12AD31C8"/>
    <w:rsid w:val="12BA662B"/>
    <w:rsid w:val="1331204B"/>
    <w:rsid w:val="13337B71"/>
    <w:rsid w:val="133C62AB"/>
    <w:rsid w:val="137D22E8"/>
    <w:rsid w:val="13A06637"/>
    <w:rsid w:val="13A10F7E"/>
    <w:rsid w:val="13A1426D"/>
    <w:rsid w:val="13B55968"/>
    <w:rsid w:val="13E71244"/>
    <w:rsid w:val="13F06079"/>
    <w:rsid w:val="144813FA"/>
    <w:rsid w:val="146C7FA7"/>
    <w:rsid w:val="147277EC"/>
    <w:rsid w:val="14972381"/>
    <w:rsid w:val="14A66120"/>
    <w:rsid w:val="14B71D18"/>
    <w:rsid w:val="14C86493"/>
    <w:rsid w:val="14C91E0F"/>
    <w:rsid w:val="152F63E2"/>
    <w:rsid w:val="153B0F5F"/>
    <w:rsid w:val="1548189E"/>
    <w:rsid w:val="158E4707"/>
    <w:rsid w:val="15C40F54"/>
    <w:rsid w:val="15EA47E6"/>
    <w:rsid w:val="15F20809"/>
    <w:rsid w:val="160B1661"/>
    <w:rsid w:val="16264708"/>
    <w:rsid w:val="163C2CF3"/>
    <w:rsid w:val="164976AB"/>
    <w:rsid w:val="164A3F23"/>
    <w:rsid w:val="1651629E"/>
    <w:rsid w:val="167F2107"/>
    <w:rsid w:val="16A42B33"/>
    <w:rsid w:val="16D86DB7"/>
    <w:rsid w:val="1705576B"/>
    <w:rsid w:val="17455C44"/>
    <w:rsid w:val="17DA05DB"/>
    <w:rsid w:val="183526B5"/>
    <w:rsid w:val="183D6D9C"/>
    <w:rsid w:val="19397563"/>
    <w:rsid w:val="19921369"/>
    <w:rsid w:val="19E33973"/>
    <w:rsid w:val="1A4C32DB"/>
    <w:rsid w:val="1A66082C"/>
    <w:rsid w:val="1AA80E44"/>
    <w:rsid w:val="1AB43B33"/>
    <w:rsid w:val="1B063DBD"/>
    <w:rsid w:val="1B087B35"/>
    <w:rsid w:val="1B4F09A9"/>
    <w:rsid w:val="1B5543FC"/>
    <w:rsid w:val="1B590390"/>
    <w:rsid w:val="1B5A0736"/>
    <w:rsid w:val="1B6A434C"/>
    <w:rsid w:val="1B722614"/>
    <w:rsid w:val="1BBB6955"/>
    <w:rsid w:val="1C0C71B1"/>
    <w:rsid w:val="1C297D63"/>
    <w:rsid w:val="1C3B7A96"/>
    <w:rsid w:val="1CDF48C5"/>
    <w:rsid w:val="1CE123EB"/>
    <w:rsid w:val="1CE43C8A"/>
    <w:rsid w:val="1D2F75FB"/>
    <w:rsid w:val="1DBA6010"/>
    <w:rsid w:val="1DBF2D95"/>
    <w:rsid w:val="1DD97567"/>
    <w:rsid w:val="1DE32193"/>
    <w:rsid w:val="1DE71C83"/>
    <w:rsid w:val="1DE81558"/>
    <w:rsid w:val="1E087E4C"/>
    <w:rsid w:val="1E114F52"/>
    <w:rsid w:val="1E7D7EF2"/>
    <w:rsid w:val="1EF54BEB"/>
    <w:rsid w:val="1EFA1543"/>
    <w:rsid w:val="1F0335AF"/>
    <w:rsid w:val="1F0D16AC"/>
    <w:rsid w:val="1F51312D"/>
    <w:rsid w:val="1F5321E4"/>
    <w:rsid w:val="1F7D3F22"/>
    <w:rsid w:val="1FA17876"/>
    <w:rsid w:val="1FA45952"/>
    <w:rsid w:val="1FAD0CAB"/>
    <w:rsid w:val="1FC22F09"/>
    <w:rsid w:val="201523AC"/>
    <w:rsid w:val="201725C8"/>
    <w:rsid w:val="203B0065"/>
    <w:rsid w:val="209C5BF9"/>
    <w:rsid w:val="20BE47F2"/>
    <w:rsid w:val="20F546B7"/>
    <w:rsid w:val="212C3E51"/>
    <w:rsid w:val="21811739"/>
    <w:rsid w:val="22370D00"/>
    <w:rsid w:val="224156DA"/>
    <w:rsid w:val="22FA4207"/>
    <w:rsid w:val="237F295E"/>
    <w:rsid w:val="239B4659"/>
    <w:rsid w:val="23A067C5"/>
    <w:rsid w:val="243E15C5"/>
    <w:rsid w:val="24765B0F"/>
    <w:rsid w:val="24A25334"/>
    <w:rsid w:val="24AB512E"/>
    <w:rsid w:val="24B91EA0"/>
    <w:rsid w:val="24C20A01"/>
    <w:rsid w:val="24CD14A7"/>
    <w:rsid w:val="24E000F6"/>
    <w:rsid w:val="250F3174"/>
    <w:rsid w:val="25284930"/>
    <w:rsid w:val="25341526"/>
    <w:rsid w:val="254604E1"/>
    <w:rsid w:val="255B6AB3"/>
    <w:rsid w:val="25A418DD"/>
    <w:rsid w:val="25D6438C"/>
    <w:rsid w:val="26086C3B"/>
    <w:rsid w:val="260D7DE5"/>
    <w:rsid w:val="2657371E"/>
    <w:rsid w:val="265A7602"/>
    <w:rsid w:val="26920BFA"/>
    <w:rsid w:val="26993D37"/>
    <w:rsid w:val="26B1239B"/>
    <w:rsid w:val="26C2328E"/>
    <w:rsid w:val="26D16230"/>
    <w:rsid w:val="272D3743"/>
    <w:rsid w:val="27457A1B"/>
    <w:rsid w:val="2789416A"/>
    <w:rsid w:val="27AB6A27"/>
    <w:rsid w:val="27EB411E"/>
    <w:rsid w:val="27EF6AB3"/>
    <w:rsid w:val="28C57065"/>
    <w:rsid w:val="290D5ED8"/>
    <w:rsid w:val="2917694A"/>
    <w:rsid w:val="291E6775"/>
    <w:rsid w:val="29226266"/>
    <w:rsid w:val="293E0BC6"/>
    <w:rsid w:val="296C5733"/>
    <w:rsid w:val="299D3B3E"/>
    <w:rsid w:val="29BB3FC4"/>
    <w:rsid w:val="2A8B7E3A"/>
    <w:rsid w:val="2A952A67"/>
    <w:rsid w:val="2AB309BE"/>
    <w:rsid w:val="2B011EAB"/>
    <w:rsid w:val="2B17347C"/>
    <w:rsid w:val="2BBE2340"/>
    <w:rsid w:val="2BD55811"/>
    <w:rsid w:val="2BDF68F6"/>
    <w:rsid w:val="2C3D6C06"/>
    <w:rsid w:val="2C6D3C9C"/>
    <w:rsid w:val="2C7035C2"/>
    <w:rsid w:val="2C8114F5"/>
    <w:rsid w:val="2C8776ED"/>
    <w:rsid w:val="2CC05FA8"/>
    <w:rsid w:val="2CDC672B"/>
    <w:rsid w:val="2D3534CA"/>
    <w:rsid w:val="2D3D715C"/>
    <w:rsid w:val="2D825525"/>
    <w:rsid w:val="2DB223D8"/>
    <w:rsid w:val="2DB31B82"/>
    <w:rsid w:val="2DEF248E"/>
    <w:rsid w:val="2DF67CC1"/>
    <w:rsid w:val="2E304F81"/>
    <w:rsid w:val="2E424CB4"/>
    <w:rsid w:val="2E4B20C4"/>
    <w:rsid w:val="2E8D5C07"/>
    <w:rsid w:val="2ECB4CA9"/>
    <w:rsid w:val="2ECB6A58"/>
    <w:rsid w:val="2EE63891"/>
    <w:rsid w:val="2EFB6F42"/>
    <w:rsid w:val="2F05640D"/>
    <w:rsid w:val="2FB7522E"/>
    <w:rsid w:val="2FB96382"/>
    <w:rsid w:val="2FC7536F"/>
    <w:rsid w:val="2FDC0076"/>
    <w:rsid w:val="30392361"/>
    <w:rsid w:val="304C2E1E"/>
    <w:rsid w:val="306D6382"/>
    <w:rsid w:val="30BF7336"/>
    <w:rsid w:val="30D51F39"/>
    <w:rsid w:val="30F06C49"/>
    <w:rsid w:val="31271F3F"/>
    <w:rsid w:val="31321010"/>
    <w:rsid w:val="318C0012"/>
    <w:rsid w:val="31A85D63"/>
    <w:rsid w:val="31CE5713"/>
    <w:rsid w:val="31D154B5"/>
    <w:rsid w:val="321124F8"/>
    <w:rsid w:val="32EB76C8"/>
    <w:rsid w:val="32FB7523"/>
    <w:rsid w:val="3301513E"/>
    <w:rsid w:val="3330332D"/>
    <w:rsid w:val="3359790A"/>
    <w:rsid w:val="346516FC"/>
    <w:rsid w:val="35527ED3"/>
    <w:rsid w:val="358C3BA0"/>
    <w:rsid w:val="35AF70D3"/>
    <w:rsid w:val="36721EAF"/>
    <w:rsid w:val="36971B83"/>
    <w:rsid w:val="36A04C6E"/>
    <w:rsid w:val="36C83DC6"/>
    <w:rsid w:val="375A4E1C"/>
    <w:rsid w:val="376C4E63"/>
    <w:rsid w:val="37DA2CCA"/>
    <w:rsid w:val="37FFF672"/>
    <w:rsid w:val="38015C00"/>
    <w:rsid w:val="386B4E07"/>
    <w:rsid w:val="388D1185"/>
    <w:rsid w:val="38A748FD"/>
    <w:rsid w:val="38B247E4"/>
    <w:rsid w:val="38C2096A"/>
    <w:rsid w:val="38CC1D4A"/>
    <w:rsid w:val="38D94467"/>
    <w:rsid w:val="390E5EBF"/>
    <w:rsid w:val="39153A00"/>
    <w:rsid w:val="394C69E7"/>
    <w:rsid w:val="39573FBB"/>
    <w:rsid w:val="396019DC"/>
    <w:rsid w:val="39632D69"/>
    <w:rsid w:val="39911B78"/>
    <w:rsid w:val="3994541B"/>
    <w:rsid w:val="39EC3D26"/>
    <w:rsid w:val="3A192D2E"/>
    <w:rsid w:val="3A481AF6"/>
    <w:rsid w:val="3A4F2C33"/>
    <w:rsid w:val="3A502507"/>
    <w:rsid w:val="3A655FB2"/>
    <w:rsid w:val="3A8C21FC"/>
    <w:rsid w:val="3A9C505E"/>
    <w:rsid w:val="3ADE13F4"/>
    <w:rsid w:val="3AFF24F3"/>
    <w:rsid w:val="3B236E81"/>
    <w:rsid w:val="3B7A783B"/>
    <w:rsid w:val="3BFF541E"/>
    <w:rsid w:val="3C090BBF"/>
    <w:rsid w:val="3C0C1CC3"/>
    <w:rsid w:val="3C410359"/>
    <w:rsid w:val="3C9100A3"/>
    <w:rsid w:val="3D0C36E3"/>
    <w:rsid w:val="3D22593A"/>
    <w:rsid w:val="3D29406E"/>
    <w:rsid w:val="3DB55F0C"/>
    <w:rsid w:val="3DCB25D0"/>
    <w:rsid w:val="3DEE4511"/>
    <w:rsid w:val="3EA03A5D"/>
    <w:rsid w:val="3EAB0654"/>
    <w:rsid w:val="3ED24BC8"/>
    <w:rsid w:val="3EEC0340"/>
    <w:rsid w:val="3F281CA4"/>
    <w:rsid w:val="3F340649"/>
    <w:rsid w:val="3F8213B4"/>
    <w:rsid w:val="3F9335C1"/>
    <w:rsid w:val="3F9410E8"/>
    <w:rsid w:val="3FB27C1B"/>
    <w:rsid w:val="3FB672B0"/>
    <w:rsid w:val="3FB985E6"/>
    <w:rsid w:val="3FCC262F"/>
    <w:rsid w:val="3FD35411"/>
    <w:rsid w:val="3FD85478"/>
    <w:rsid w:val="3FF905EE"/>
    <w:rsid w:val="40070FF8"/>
    <w:rsid w:val="4024421A"/>
    <w:rsid w:val="4033445D"/>
    <w:rsid w:val="40402E3B"/>
    <w:rsid w:val="40670EA8"/>
    <w:rsid w:val="407927B7"/>
    <w:rsid w:val="40BE6018"/>
    <w:rsid w:val="40F843DB"/>
    <w:rsid w:val="40FE4A6B"/>
    <w:rsid w:val="41742F7F"/>
    <w:rsid w:val="41816D82"/>
    <w:rsid w:val="42042555"/>
    <w:rsid w:val="4249440B"/>
    <w:rsid w:val="4283791D"/>
    <w:rsid w:val="42892644"/>
    <w:rsid w:val="436C06B0"/>
    <w:rsid w:val="4389537A"/>
    <w:rsid w:val="43A901B7"/>
    <w:rsid w:val="43B458B4"/>
    <w:rsid w:val="43C52E38"/>
    <w:rsid w:val="44000AFA"/>
    <w:rsid w:val="44071E88"/>
    <w:rsid w:val="440E625A"/>
    <w:rsid w:val="441B42C0"/>
    <w:rsid w:val="441C376E"/>
    <w:rsid w:val="442062C3"/>
    <w:rsid w:val="443469F5"/>
    <w:rsid w:val="44562E10"/>
    <w:rsid w:val="44654E01"/>
    <w:rsid w:val="44786980"/>
    <w:rsid w:val="44890AEF"/>
    <w:rsid w:val="449112AD"/>
    <w:rsid w:val="44983428"/>
    <w:rsid w:val="44C81A04"/>
    <w:rsid w:val="44E346A3"/>
    <w:rsid w:val="45050ABD"/>
    <w:rsid w:val="4565267C"/>
    <w:rsid w:val="45BD5CF8"/>
    <w:rsid w:val="45CA7611"/>
    <w:rsid w:val="45D01F1F"/>
    <w:rsid w:val="45F47D66"/>
    <w:rsid w:val="46292024"/>
    <w:rsid w:val="462B1A37"/>
    <w:rsid w:val="463E3B5B"/>
    <w:rsid w:val="46831051"/>
    <w:rsid w:val="46F5391A"/>
    <w:rsid w:val="471A7661"/>
    <w:rsid w:val="4723522B"/>
    <w:rsid w:val="472E597E"/>
    <w:rsid w:val="47482EE3"/>
    <w:rsid w:val="47653A84"/>
    <w:rsid w:val="47C63E08"/>
    <w:rsid w:val="47D44777"/>
    <w:rsid w:val="47DE55F6"/>
    <w:rsid w:val="47E67F0E"/>
    <w:rsid w:val="482F19AD"/>
    <w:rsid w:val="483829C5"/>
    <w:rsid w:val="48537D92"/>
    <w:rsid w:val="485E7DFE"/>
    <w:rsid w:val="48A00AFD"/>
    <w:rsid w:val="48BF5427"/>
    <w:rsid w:val="492E7EB7"/>
    <w:rsid w:val="499C3F4A"/>
    <w:rsid w:val="4A006538"/>
    <w:rsid w:val="4A6C513B"/>
    <w:rsid w:val="4A7E09CA"/>
    <w:rsid w:val="4A946440"/>
    <w:rsid w:val="4AEE78FE"/>
    <w:rsid w:val="4AF85B83"/>
    <w:rsid w:val="4B223A4B"/>
    <w:rsid w:val="4B685902"/>
    <w:rsid w:val="4BB5666E"/>
    <w:rsid w:val="4BDE2C54"/>
    <w:rsid w:val="4C115F9A"/>
    <w:rsid w:val="4C43011D"/>
    <w:rsid w:val="4C46787A"/>
    <w:rsid w:val="4CFB27A6"/>
    <w:rsid w:val="4D317F76"/>
    <w:rsid w:val="4D4F6AB4"/>
    <w:rsid w:val="4D673998"/>
    <w:rsid w:val="4D766F79"/>
    <w:rsid w:val="4DA07254"/>
    <w:rsid w:val="4DC4703C"/>
    <w:rsid w:val="4DEFE308"/>
    <w:rsid w:val="4E30022D"/>
    <w:rsid w:val="4E3D25E8"/>
    <w:rsid w:val="4E441746"/>
    <w:rsid w:val="4E65437B"/>
    <w:rsid w:val="4E9128C0"/>
    <w:rsid w:val="4EC97EC5"/>
    <w:rsid w:val="4EFB6A76"/>
    <w:rsid w:val="4EFE4786"/>
    <w:rsid w:val="4F11079D"/>
    <w:rsid w:val="4F344ED6"/>
    <w:rsid w:val="4F574367"/>
    <w:rsid w:val="4F624D5E"/>
    <w:rsid w:val="4F806F93"/>
    <w:rsid w:val="4FC652ED"/>
    <w:rsid w:val="4FC926E8"/>
    <w:rsid w:val="4FD23C92"/>
    <w:rsid w:val="4FDC68BF"/>
    <w:rsid w:val="4FF996A7"/>
    <w:rsid w:val="50385ADC"/>
    <w:rsid w:val="50A13664"/>
    <w:rsid w:val="50A82C45"/>
    <w:rsid w:val="50E325F7"/>
    <w:rsid w:val="511A58F1"/>
    <w:rsid w:val="51255F55"/>
    <w:rsid w:val="51440FBF"/>
    <w:rsid w:val="51484635"/>
    <w:rsid w:val="514B55C4"/>
    <w:rsid w:val="519531C9"/>
    <w:rsid w:val="52173BDE"/>
    <w:rsid w:val="527B6107"/>
    <w:rsid w:val="52BB6EF5"/>
    <w:rsid w:val="52CA0C50"/>
    <w:rsid w:val="530F2C10"/>
    <w:rsid w:val="532F1050"/>
    <w:rsid w:val="53575C90"/>
    <w:rsid w:val="53C87AB4"/>
    <w:rsid w:val="541008E5"/>
    <w:rsid w:val="54813591"/>
    <w:rsid w:val="54A454D1"/>
    <w:rsid w:val="54C87412"/>
    <w:rsid w:val="54DC1072"/>
    <w:rsid w:val="552419F1"/>
    <w:rsid w:val="55502C8B"/>
    <w:rsid w:val="55852E44"/>
    <w:rsid w:val="55854D7D"/>
    <w:rsid w:val="55C4407D"/>
    <w:rsid w:val="55E22043"/>
    <w:rsid w:val="566A696C"/>
    <w:rsid w:val="56926383"/>
    <w:rsid w:val="56C365FF"/>
    <w:rsid w:val="570010E5"/>
    <w:rsid w:val="57132A5D"/>
    <w:rsid w:val="571A15AE"/>
    <w:rsid w:val="57435475"/>
    <w:rsid w:val="57670F47"/>
    <w:rsid w:val="57671164"/>
    <w:rsid w:val="577473DD"/>
    <w:rsid w:val="57816C04"/>
    <w:rsid w:val="581D3D33"/>
    <w:rsid w:val="583B61DC"/>
    <w:rsid w:val="583D0117"/>
    <w:rsid w:val="587F6DEA"/>
    <w:rsid w:val="5889510A"/>
    <w:rsid w:val="58937D37"/>
    <w:rsid w:val="58DF4D2A"/>
    <w:rsid w:val="58E6430A"/>
    <w:rsid w:val="59012EF2"/>
    <w:rsid w:val="59072089"/>
    <w:rsid w:val="59246BE1"/>
    <w:rsid w:val="592D1F39"/>
    <w:rsid w:val="59416905"/>
    <w:rsid w:val="59554F80"/>
    <w:rsid w:val="5A327F3B"/>
    <w:rsid w:val="5A422B6B"/>
    <w:rsid w:val="5A6B2D19"/>
    <w:rsid w:val="5A6E0A5B"/>
    <w:rsid w:val="5A7F5DC7"/>
    <w:rsid w:val="5A8D7133"/>
    <w:rsid w:val="5A8E6A07"/>
    <w:rsid w:val="5AC24903"/>
    <w:rsid w:val="5ADE64F3"/>
    <w:rsid w:val="5B081665"/>
    <w:rsid w:val="5B372C99"/>
    <w:rsid w:val="5B7976B8"/>
    <w:rsid w:val="5BB71F8E"/>
    <w:rsid w:val="5BE41A30"/>
    <w:rsid w:val="5BF7E06D"/>
    <w:rsid w:val="5C475CF4"/>
    <w:rsid w:val="5C642116"/>
    <w:rsid w:val="5CE861E2"/>
    <w:rsid w:val="5D5C70B5"/>
    <w:rsid w:val="5D7F6402"/>
    <w:rsid w:val="5D830D7D"/>
    <w:rsid w:val="5F357D99"/>
    <w:rsid w:val="5F775CBC"/>
    <w:rsid w:val="5F8607FD"/>
    <w:rsid w:val="5FBC5DC5"/>
    <w:rsid w:val="5FCF4687"/>
    <w:rsid w:val="5FEE78F0"/>
    <w:rsid w:val="5FF13CC0"/>
    <w:rsid w:val="5FF57E5E"/>
    <w:rsid w:val="60282546"/>
    <w:rsid w:val="604D2EC1"/>
    <w:rsid w:val="60624BBE"/>
    <w:rsid w:val="60854409"/>
    <w:rsid w:val="613D113C"/>
    <w:rsid w:val="61CB2985"/>
    <w:rsid w:val="61FC4B9F"/>
    <w:rsid w:val="62467BC8"/>
    <w:rsid w:val="6265459F"/>
    <w:rsid w:val="626F711E"/>
    <w:rsid w:val="627D5CDF"/>
    <w:rsid w:val="62A057D8"/>
    <w:rsid w:val="62FB09B2"/>
    <w:rsid w:val="62FD3B7A"/>
    <w:rsid w:val="630E6937"/>
    <w:rsid w:val="633D721D"/>
    <w:rsid w:val="634E31D8"/>
    <w:rsid w:val="63917353"/>
    <w:rsid w:val="63BE0A8F"/>
    <w:rsid w:val="63D57F3D"/>
    <w:rsid w:val="646F46F5"/>
    <w:rsid w:val="649B069F"/>
    <w:rsid w:val="65037FF2"/>
    <w:rsid w:val="65271F32"/>
    <w:rsid w:val="65476131"/>
    <w:rsid w:val="65532D27"/>
    <w:rsid w:val="65BD63F3"/>
    <w:rsid w:val="65D57BE0"/>
    <w:rsid w:val="65EB11B2"/>
    <w:rsid w:val="66081E61"/>
    <w:rsid w:val="667D5A4B"/>
    <w:rsid w:val="66855DBC"/>
    <w:rsid w:val="66DB7CF3"/>
    <w:rsid w:val="66FE2490"/>
    <w:rsid w:val="671B0595"/>
    <w:rsid w:val="673426E5"/>
    <w:rsid w:val="673B75D8"/>
    <w:rsid w:val="674D37A6"/>
    <w:rsid w:val="67515045"/>
    <w:rsid w:val="67624987"/>
    <w:rsid w:val="67851192"/>
    <w:rsid w:val="67BF6452"/>
    <w:rsid w:val="67DA05F9"/>
    <w:rsid w:val="67E55864"/>
    <w:rsid w:val="681D13CB"/>
    <w:rsid w:val="682409AB"/>
    <w:rsid w:val="6874548F"/>
    <w:rsid w:val="687A4598"/>
    <w:rsid w:val="689B67A8"/>
    <w:rsid w:val="68AA0EB0"/>
    <w:rsid w:val="68DD74D8"/>
    <w:rsid w:val="69114401"/>
    <w:rsid w:val="693361FB"/>
    <w:rsid w:val="693F0891"/>
    <w:rsid w:val="69643755"/>
    <w:rsid w:val="696C43B8"/>
    <w:rsid w:val="69AE335C"/>
    <w:rsid w:val="6A076E79"/>
    <w:rsid w:val="6A222CC8"/>
    <w:rsid w:val="6A707ED8"/>
    <w:rsid w:val="6A774588"/>
    <w:rsid w:val="6AEB755E"/>
    <w:rsid w:val="6B2C2051"/>
    <w:rsid w:val="6B317667"/>
    <w:rsid w:val="6B390327"/>
    <w:rsid w:val="6BB72AD8"/>
    <w:rsid w:val="6BBB33D4"/>
    <w:rsid w:val="6BCA1F8B"/>
    <w:rsid w:val="6BEDF5D4"/>
    <w:rsid w:val="6C054650"/>
    <w:rsid w:val="6C3073A2"/>
    <w:rsid w:val="6C312A48"/>
    <w:rsid w:val="6C7A70B4"/>
    <w:rsid w:val="6CE32BE3"/>
    <w:rsid w:val="6D0A63C2"/>
    <w:rsid w:val="6D284A9A"/>
    <w:rsid w:val="6D9D1B95"/>
    <w:rsid w:val="6DD5355D"/>
    <w:rsid w:val="6DFA01BF"/>
    <w:rsid w:val="6E051606"/>
    <w:rsid w:val="6E0C4B1F"/>
    <w:rsid w:val="6E51606B"/>
    <w:rsid w:val="6E770B57"/>
    <w:rsid w:val="6EB81E4D"/>
    <w:rsid w:val="6EE14008"/>
    <w:rsid w:val="6EEC7940"/>
    <w:rsid w:val="6EED5F9B"/>
    <w:rsid w:val="6EFC61DE"/>
    <w:rsid w:val="6F082DD5"/>
    <w:rsid w:val="6F733519"/>
    <w:rsid w:val="7007308C"/>
    <w:rsid w:val="70182BA3"/>
    <w:rsid w:val="703E7524"/>
    <w:rsid w:val="705D4A5A"/>
    <w:rsid w:val="706E310B"/>
    <w:rsid w:val="707324D0"/>
    <w:rsid w:val="707F0689"/>
    <w:rsid w:val="70B328CC"/>
    <w:rsid w:val="70D6480D"/>
    <w:rsid w:val="71107D1F"/>
    <w:rsid w:val="71116929"/>
    <w:rsid w:val="71500A63"/>
    <w:rsid w:val="7156200D"/>
    <w:rsid w:val="71C72AD3"/>
    <w:rsid w:val="71C823A7"/>
    <w:rsid w:val="71E86C47"/>
    <w:rsid w:val="71FE226D"/>
    <w:rsid w:val="723B701D"/>
    <w:rsid w:val="72466DC4"/>
    <w:rsid w:val="726F18F1"/>
    <w:rsid w:val="72834520"/>
    <w:rsid w:val="729F2145"/>
    <w:rsid w:val="72D74F98"/>
    <w:rsid w:val="72FF44EF"/>
    <w:rsid w:val="73095EAD"/>
    <w:rsid w:val="73155AC0"/>
    <w:rsid w:val="73216213"/>
    <w:rsid w:val="73481ADA"/>
    <w:rsid w:val="73917324"/>
    <w:rsid w:val="74665945"/>
    <w:rsid w:val="74672332"/>
    <w:rsid w:val="74827655"/>
    <w:rsid w:val="74A569D0"/>
    <w:rsid w:val="74AF784E"/>
    <w:rsid w:val="74B84955"/>
    <w:rsid w:val="74F71921"/>
    <w:rsid w:val="752B15CB"/>
    <w:rsid w:val="753B5769"/>
    <w:rsid w:val="75C51F0B"/>
    <w:rsid w:val="75E726D1"/>
    <w:rsid w:val="763172F6"/>
    <w:rsid w:val="767A9648"/>
    <w:rsid w:val="76D812DE"/>
    <w:rsid w:val="76F459ED"/>
    <w:rsid w:val="7730799A"/>
    <w:rsid w:val="77363E06"/>
    <w:rsid w:val="775BAAFD"/>
    <w:rsid w:val="777FC9C2"/>
    <w:rsid w:val="779C055E"/>
    <w:rsid w:val="77AFC9D9"/>
    <w:rsid w:val="77B75398"/>
    <w:rsid w:val="77E43CB3"/>
    <w:rsid w:val="7844403A"/>
    <w:rsid w:val="785106A3"/>
    <w:rsid w:val="78AD0549"/>
    <w:rsid w:val="78DB02BE"/>
    <w:rsid w:val="78EC1071"/>
    <w:rsid w:val="79417D5C"/>
    <w:rsid w:val="795B6A76"/>
    <w:rsid w:val="797A042B"/>
    <w:rsid w:val="79876FEC"/>
    <w:rsid w:val="79F301DD"/>
    <w:rsid w:val="7A370C26"/>
    <w:rsid w:val="7A456C8B"/>
    <w:rsid w:val="7AFDBA30"/>
    <w:rsid w:val="7B272834"/>
    <w:rsid w:val="7B490FB0"/>
    <w:rsid w:val="7B4D237A"/>
    <w:rsid w:val="7B722E89"/>
    <w:rsid w:val="7B7A0BB6"/>
    <w:rsid w:val="7B937ECA"/>
    <w:rsid w:val="7B972030"/>
    <w:rsid w:val="7BAC39E3"/>
    <w:rsid w:val="7BAC4AE8"/>
    <w:rsid w:val="7BEA74DF"/>
    <w:rsid w:val="7C127041"/>
    <w:rsid w:val="7C3569D8"/>
    <w:rsid w:val="7C3A20F4"/>
    <w:rsid w:val="7CA61B50"/>
    <w:rsid w:val="7CE00EED"/>
    <w:rsid w:val="7CEF7382"/>
    <w:rsid w:val="7D3E79C1"/>
    <w:rsid w:val="7D6531A0"/>
    <w:rsid w:val="7D8B56F4"/>
    <w:rsid w:val="7DF6A0FA"/>
    <w:rsid w:val="7E0C3B30"/>
    <w:rsid w:val="7E937D37"/>
    <w:rsid w:val="7E9C7095"/>
    <w:rsid w:val="7EAA6E10"/>
    <w:rsid w:val="7EBF2B65"/>
    <w:rsid w:val="7EE10F4C"/>
    <w:rsid w:val="7EF23159"/>
    <w:rsid w:val="7F1E5CFC"/>
    <w:rsid w:val="7F370B6C"/>
    <w:rsid w:val="7F5636E8"/>
    <w:rsid w:val="7F62208D"/>
    <w:rsid w:val="7F6D458E"/>
    <w:rsid w:val="7F7F11D5"/>
    <w:rsid w:val="7F9A1827"/>
    <w:rsid w:val="7FAB47D6"/>
    <w:rsid w:val="7FBF2E56"/>
    <w:rsid w:val="7FCC762B"/>
    <w:rsid w:val="7FF859A9"/>
    <w:rsid w:val="7FFF4719"/>
    <w:rsid w:val="7FFF5072"/>
    <w:rsid w:val="7FFF5DC5"/>
    <w:rsid w:val="87F61D7B"/>
    <w:rsid w:val="8CB6B074"/>
    <w:rsid w:val="9F1FC562"/>
    <w:rsid w:val="ABFD93C9"/>
    <w:rsid w:val="B1AFAA7B"/>
    <w:rsid w:val="B1BEF27A"/>
    <w:rsid w:val="B6EB524D"/>
    <w:rsid w:val="B7FB169A"/>
    <w:rsid w:val="B7FD032A"/>
    <w:rsid w:val="B9E78618"/>
    <w:rsid w:val="BBB770ED"/>
    <w:rsid w:val="BFF0B95B"/>
    <w:rsid w:val="BFF76BF4"/>
    <w:rsid w:val="CEDB6FC9"/>
    <w:rsid w:val="CFDEB72C"/>
    <w:rsid w:val="D23FAA52"/>
    <w:rsid w:val="D3FFC355"/>
    <w:rsid w:val="DBF78D82"/>
    <w:rsid w:val="DCFFDA04"/>
    <w:rsid w:val="DDBF85B1"/>
    <w:rsid w:val="DE2A8CBA"/>
    <w:rsid w:val="DEBF33B3"/>
    <w:rsid w:val="DEF88EB8"/>
    <w:rsid w:val="DEF9DB8A"/>
    <w:rsid w:val="DF573536"/>
    <w:rsid w:val="DFBDCA1D"/>
    <w:rsid w:val="EA1F4D6D"/>
    <w:rsid w:val="EDFF7CDD"/>
    <w:rsid w:val="EEF7D588"/>
    <w:rsid w:val="EFDED897"/>
    <w:rsid w:val="F66F3D6A"/>
    <w:rsid w:val="F6FFDC1C"/>
    <w:rsid w:val="F77B4A0E"/>
    <w:rsid w:val="F77FD9EB"/>
    <w:rsid w:val="FA7FA85F"/>
    <w:rsid w:val="FB1B58AC"/>
    <w:rsid w:val="FB7D979E"/>
    <w:rsid w:val="FDAC753A"/>
    <w:rsid w:val="FDE710D2"/>
    <w:rsid w:val="FDFCCAA3"/>
    <w:rsid w:val="FEEDFD33"/>
    <w:rsid w:val="FEFFECAF"/>
    <w:rsid w:val="FFF3B4C1"/>
    <w:rsid w:val="FFFD66D1"/>
    <w:rsid w:val="FFFE3C9A"/>
    <w:rsid w:val="FFFFD6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BodyText1I2"/>
    <w:qFormat/>
    <w:uiPriority w:val="0"/>
    <w:pPr>
      <w:widowControl w:val="0"/>
      <w:ind w:firstLine="420" w:firstLineChars="200"/>
      <w:jc w:val="both"/>
    </w:pPr>
    <w:rPr>
      <w:rFonts w:ascii="Times New Roman" w:hAnsi="Times New Roman" w:eastAsia="仿宋" w:cs="Times New Roman"/>
      <w:szCs w:val="24"/>
      <w:lang w:val="en-US" w:eastAsia="zh-CN" w:bidi="ar-SA"/>
    </w:rPr>
  </w:style>
  <w:style w:type="paragraph" w:styleId="5">
    <w:name w:val="Normal Indent"/>
    <w:basedOn w:val="1"/>
    <w:next w:val="6"/>
    <w:qFormat/>
    <w:uiPriority w:val="0"/>
    <w:pPr>
      <w:ind w:firstLine="420" w:firstLineChars="200"/>
    </w:pPr>
    <w:rPr>
      <w:rFonts w:ascii="Calibri" w:hAnsi="Calibri" w:eastAsia="宋体" w:cs="Times New Roman"/>
      <w:sz w:val="21"/>
    </w:rPr>
  </w:style>
  <w:style w:type="paragraph" w:styleId="6">
    <w:name w:val="toc 2"/>
    <w:basedOn w:val="1"/>
    <w:next w:val="1"/>
    <w:unhideWhenUsed/>
    <w:qFormat/>
    <w:uiPriority w:val="0"/>
    <w:pPr>
      <w:ind w:left="420" w:leftChars="200"/>
    </w:pPr>
  </w:style>
  <w:style w:type="paragraph" w:styleId="7">
    <w:name w:val="toa heading"/>
    <w:next w:val="1"/>
    <w:qFormat/>
    <w:uiPriority w:val="0"/>
    <w:pPr>
      <w:widowControl w:val="0"/>
      <w:jc w:val="both"/>
    </w:pPr>
    <w:rPr>
      <w:rFonts w:ascii="Cambria" w:hAnsi="Cambria" w:eastAsia="宋体" w:cs="Times New Roman"/>
      <w:kern w:val="0"/>
      <w:sz w:val="24"/>
      <w:szCs w:val="20"/>
      <w:lang w:val="en-US" w:eastAsia="zh-CN" w:bidi="ar-SA"/>
    </w:rPr>
  </w:style>
  <w:style w:type="paragraph" w:styleId="8">
    <w:name w:val="Body Text Indent"/>
    <w:basedOn w:val="1"/>
    <w:qFormat/>
    <w:uiPriority w:val="0"/>
    <w:pPr>
      <w:ind w:firstLine="640" w:firstLineChars="200"/>
    </w:pPr>
    <w:rPr>
      <w:rFonts w:eastAsia="黑体"/>
    </w:rPr>
  </w:style>
  <w:style w:type="paragraph" w:styleId="9">
    <w:name w:val="Body Text Indent 2"/>
    <w:basedOn w:val="1"/>
    <w:next w:val="1"/>
    <w:qFormat/>
    <w:uiPriority w:val="99"/>
    <w:pPr>
      <w:spacing w:beforeAutospacing="1" w:after="120" w:line="480" w:lineRule="auto"/>
      <w:ind w:left="420"/>
    </w:pPr>
    <w:rPr>
      <w:rFonts w:ascii="Calibri" w:hAnsi="Calibri" w:cs="Times New Roman"/>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Normal (Web)"/>
    <w:basedOn w:val="1"/>
    <w:unhideWhenUsed/>
    <w:qFormat/>
    <w:uiPriority w:val="0"/>
    <w:pPr>
      <w:spacing w:before="100" w:beforeAutospacing="1" w:after="100" w:afterAutospacing="1"/>
      <w:jc w:val="left"/>
    </w:pPr>
    <w:rPr>
      <w:rFonts w:ascii="Calibri" w:hAnsi="Calibri" w:eastAsia="宋体"/>
      <w:kern w:val="0"/>
      <w:sz w:val="24"/>
    </w:rPr>
  </w:style>
  <w:style w:type="paragraph" w:styleId="14">
    <w:name w:val="Body Text First Indent 2"/>
    <w:basedOn w:val="8"/>
    <w:qFormat/>
    <w:uiPriority w:val="0"/>
    <w:pPr>
      <w:ind w:firstLine="420"/>
    </w:pPr>
    <w:rPr>
      <w:rFonts w:ascii="仿宋_GB2312" w:hAnsi="仿宋_GB2312" w:eastAsia="仿宋_GB2312"/>
      <w:sz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paragraph" w:customStyle="1" w:styleId="19">
    <w:name w:val="无列表1"/>
    <w:semiHidden/>
    <w:qFormat/>
    <w:uiPriority w:val="0"/>
    <w:pPr>
      <w:spacing w:after="160" w:line="256" w:lineRule="auto"/>
    </w:pPr>
    <w:rPr>
      <w:rFonts w:ascii="Calibri" w:hAnsi="Calibri" w:eastAsia="宋体" w:cs="Times New Roman"/>
      <w:kern w:val="0"/>
      <w:sz w:val="22"/>
      <w:szCs w:val="22"/>
      <w:lang w:val="en-US" w:eastAsia="en-US" w:bidi="ar-SA"/>
    </w:rPr>
  </w:style>
  <w:style w:type="character" w:customStyle="1" w:styleId="20">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6278</Words>
  <Characters>6663</Characters>
  <Lines>0</Lines>
  <Paragraphs>0</Paragraphs>
  <TotalTime>12</TotalTime>
  <ScaleCrop>false</ScaleCrop>
  <LinksUpToDate>false</LinksUpToDate>
  <CharactersWithSpaces>6710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2024-07-17T03:16:00Z</dcterms:created>
  <dc:creator>YJJ</dc:creator>
  <cp:lastModifiedBy>安化应急陈琪</cp:lastModifiedBy>
  <cp:lastPrinted>2025-07-17T07:30:00Z</cp:lastPrinted>
  <dcterms:modified xsi:type="dcterms:W3CDTF">2025-07-21T10:33:26Z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BFD8F39BE0AC5012665F78681D60FC21_43</vt:lpwstr>
  </property>
  <property fmtid="{D5CDD505-2E9C-101B-9397-08002B2CF9AE}" pid="4" name="KSOTemplateDocerSaveRecord">
    <vt:lpwstr>eyJoZGlkIjoiMWFkYTllZjcwYTZjZmEyZjk5MjUwMzQwZWQzODRjYzkiLCJ1c2VySWQiOiIxMDUwNDk3NjUwIn0=</vt:lpwstr>
  </property>
</Properties>
</file>