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40E9FB91">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2024年度安化县工商业联合会</w:t>
      </w: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7D7DCF73">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14:paraId="70454183">
      <w:pPr>
        <w:widowControl/>
        <w:rPr>
          <w:rFonts w:hint="eastAsia" w:ascii="黑体" w:hAnsi="黑体" w:eastAsia="黑体" w:cs="黑体"/>
          <w:b w:val="0"/>
          <w:bCs w:val="0"/>
          <w:kern w:val="0"/>
          <w:sz w:val="48"/>
          <w:szCs w:val="48"/>
          <w:u w:val="single"/>
        </w:rPr>
      </w:pP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7C91C7A1">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年度安化县工商业联合会</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0F798B6A">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（1）拟定全县工商联工作计划，并具体负责组织实施，指导基层商会、行业协会工作。 </w:t>
      </w:r>
    </w:p>
    <w:p w14:paraId="4E863DFC">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（2）参加全县大政方针及重要问题的政治协商，发挥民主监督的作用，积极参政议政。 </w:t>
      </w:r>
    </w:p>
    <w:p w14:paraId="0347884E">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（3）协助政府管理和服务非公有制经济，引导非公有制经济健康发展，为非公有制企业提供市场、技术、商品等信息和科技、管理、法律、会计、审计、金融、咨询等服务。 </w:t>
      </w:r>
    </w:p>
    <w:p w14:paraId="04BAC575">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4）负责做好非公有制经济人士思想政治工作，引导非公有制经济人士健康成长，培养非公有制经济人士特别是年轻一代拥护党的领导、走中国特色社会主义道路，践行社会主义核心价值观。引导会员弘扬中华民族传统美德，先富帮后富，走共同富裕的道路，热心社会公益事业。做好非公经济代表人士政治安排的推荐工作。</w:t>
      </w:r>
    </w:p>
    <w:p w14:paraId="6506464C">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5）负责会员的发展、联络工作，加强对所属基层商会、行业协会组织的指导、引导和服务；推动构建新型“亲清”政商关系，规范会员行为自律，引导非公有制经济人士依法诚信经营，了解反映非公有制企业诉求，维护其合法权益。 </w:t>
      </w:r>
    </w:p>
    <w:p w14:paraId="61593A87">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6）负责指导、引导、协调和服务异地安化商会，联络异地安化商会及县域外安化籍企业家，宣传动员异地安化商会参与“迎老乡、回故乡、建家乡”重大战略，收集招商引资信息，协助政府举办有关异地安商的大型活动和安化有关部门外出开展考察调研、招商引资活动，推动安化籍企业家返乡投资创业，开展助学助残等公益慈善活动。 </w:t>
      </w:r>
    </w:p>
    <w:p w14:paraId="37AD7D31">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（7）负责所属商会协会党组织建设工作，做好发展党员和党员教育管理服务工作。</w:t>
      </w:r>
    </w:p>
    <w:p w14:paraId="50B22E96">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（8）引导会员弘扬中华民族传统美德，先富帮后富，走共同富裕的道路，热心社会公益事业。 </w:t>
      </w:r>
    </w:p>
    <w:p w14:paraId="3E17343F">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（9）开展培训，帮助会员改善经营管理、完善财会管理、提高生产技术和产品质量。 </w:t>
      </w:r>
    </w:p>
    <w:p w14:paraId="27506A4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（10）按国家规定和有关政策，组织会员举办和参加各种对内对外展销会、交易会，组织会员出国（境）考察访问，帮助会员开拓国内、国际市场。 </w:t>
      </w:r>
    </w:p>
    <w:p w14:paraId="700418D7">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 xml:space="preserve">（11）做好原工商业者思想教育和走访慰问工作。 </w:t>
      </w:r>
    </w:p>
    <w:p w14:paraId="7A1FB63D">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（12）完成县委、县人民政府交办的其他任务。</w:t>
      </w:r>
    </w:p>
    <w:p w14:paraId="0AB67CC8">
      <w:pPr>
        <w:pStyle w:val="6"/>
        <w:shd w:val="clear" w:color="auto" w:fill="FFFFFF"/>
        <w:spacing w:before="0" w:beforeAutospacing="0" w:after="0" w:afterAutospacing="0" w:line="594" w:lineRule="exact"/>
        <w:ind w:firstLine="64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2024年度整体支出总额107.55万元，其中财政拨款收入107.55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基本支出75.55万元，是为保障各部门正常运转、完成日常工作任务而发生的各项支出，主要包括工资福利支出64.65万元，商品和服务支出9.3万元，对个人和家庭支出1.3万元，资本性支出0.32万元。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“三公”经费支出情况：2024年，“三公”经费完成2.3万元，比上年减少0.27万元，主要原因是：厉行节约，减少三公开支</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完成2.3万元，比上年减少0.27万元；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完成0万元，比上年减少0万元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项目支出32万元，包含：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bookmarkStart w:id="0" w:name="_GoBack"/>
      <w:bookmarkEnd w:id="0"/>
    </w:p>
    <w:p w14:paraId="38786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2024年度支出总额107.55万元，其中基本支出75.55万元，基本支出保障了单位正常运转的日常支出，包括基本工资、津贴补贴等人员经费以及办公费、水电费、差旅费等日常公用经费；项目支出金额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32</w:t>
      </w:r>
      <w:r>
        <w:rPr>
          <w:rFonts w:hint="eastAsia" w:ascii="Times New Roman" w:hAnsi="Times New Roman" w:eastAsia="仿宋_GB2312" w:cs="Times New Roman"/>
          <w:bCs/>
          <w:color w:val="auto"/>
          <w:kern w:val="2"/>
          <w:sz w:val="32"/>
          <w:szCs w:val="32"/>
          <w:highlight w:val="none"/>
          <w:lang w:val="en-US" w:eastAsia="zh-CN" w:bidi="ar-SA"/>
        </w:rPr>
        <w:t>万元。</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62E653A6">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3625343">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696474B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14:paraId="047BDF44">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29228E1"/>
    <w:rsid w:val="074B01AA"/>
    <w:rsid w:val="14FF1319"/>
    <w:rsid w:val="257D691C"/>
    <w:rsid w:val="258768D3"/>
    <w:rsid w:val="33357B76"/>
    <w:rsid w:val="53246BC3"/>
    <w:rsid w:val="64B56C4A"/>
    <w:rsid w:val="659C7EBC"/>
    <w:rsid w:val="6D445020"/>
    <w:rsid w:val="720A579D"/>
    <w:rsid w:val="7608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74</Words>
  <Characters>85</Characters>
  <Lines>0</Lines>
  <Paragraphs>0</Paragraphs>
  <TotalTime>1229</TotalTime>
  <ScaleCrop>false</ScaleCrop>
  <LinksUpToDate>false</LinksUpToDate>
  <CharactersWithSpaces>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阿夏</cp:lastModifiedBy>
  <dcterms:modified xsi:type="dcterms:W3CDTF">2025-10-11T06:16:33Z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C0ACB381D5E74E4D80E8467C54D45B32_13</vt:lpwstr>
  </property>
  <property fmtid="{D5CDD505-2E9C-101B-9397-08002B2CF9AE}" pid="4" name="KSOTemplateDocerSaveRecord">
    <vt:lpwstr>eyJoZGlkIjoiNjdlMTkyNTljZDQ4MTM1ODQ1MTdiOGY1M2YyMWQzMmYiLCJ1c2VySWQiOiIyNjg5MjM5MDkifQ==</vt:lpwstr>
  </property>
</Properties>
</file>