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4142C">
      <w:pPr>
        <w:rPr>
          <w:rFonts w:ascii="黑体" w:hAnsi="黑体" w:eastAsia="黑体" w:cs="仿宋"/>
          <w:sz w:val="32"/>
          <w:szCs w:val="32"/>
        </w:rPr>
      </w:pPr>
    </w:p>
    <w:p w14:paraId="24EEC5DA">
      <w:pPr>
        <w:rPr>
          <w:rFonts w:hint="eastAsia" w:ascii="黑体" w:hAnsi="黑体" w:eastAsia="黑体" w:cs="仿宋"/>
          <w:sz w:val="32"/>
          <w:szCs w:val="32"/>
          <w:lang w:val="en-US" w:eastAsia="zh-CN"/>
        </w:rPr>
      </w:pPr>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14:paraId="38080217">
      <w:pPr>
        <w:rPr>
          <w:rFonts w:hint="eastAsia" w:ascii="黑体" w:hAnsi="黑体" w:eastAsia="黑体" w:cs="仿宋"/>
          <w:sz w:val="32"/>
          <w:szCs w:val="32"/>
          <w:lang w:val="en-US" w:eastAsia="zh-CN"/>
        </w:rPr>
      </w:pPr>
    </w:p>
    <w:p w14:paraId="48B2531A">
      <w:pPr>
        <w:rPr>
          <w:rFonts w:hint="eastAsia" w:ascii="黑体" w:hAnsi="黑体" w:eastAsia="黑体" w:cs="仿宋"/>
          <w:sz w:val="32"/>
          <w:szCs w:val="32"/>
          <w:lang w:val="en-US" w:eastAsia="zh-CN"/>
        </w:rPr>
      </w:pPr>
    </w:p>
    <w:p w14:paraId="1EE4462D">
      <w:pPr>
        <w:rPr>
          <w:rFonts w:hint="eastAsia" w:ascii="方正小标宋简体" w:hAnsi="方正小标宋简体" w:eastAsia="方正小标宋简体" w:cs="方正小标宋简体"/>
          <w:sz w:val="32"/>
          <w:szCs w:val="32"/>
          <w:lang w:val="en-US" w:eastAsia="zh-CN"/>
        </w:rPr>
      </w:pPr>
    </w:p>
    <w:p w14:paraId="0CA8EE4D">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bCs/>
          <w:kern w:val="0"/>
          <w:sz w:val="52"/>
          <w:szCs w:val="52"/>
        </w:rPr>
      </w:pPr>
      <w:r>
        <w:rPr>
          <w:rFonts w:hint="eastAsia" w:ascii="微软雅黑" w:hAnsi="微软雅黑" w:eastAsia="微软雅黑" w:cs="微软雅黑"/>
          <w:sz w:val="52"/>
          <w:szCs w:val="52"/>
          <w:lang w:val="en-US" w:eastAsia="zh-CN"/>
        </w:rPr>
        <w:t>2024年度安化县人力资源培训考试中心（安化县技工学校）</w:t>
      </w:r>
      <w:r>
        <w:rPr>
          <w:rFonts w:hint="eastAsia" w:ascii="微软雅黑" w:hAnsi="微软雅黑" w:eastAsia="微软雅黑" w:cs="微软雅黑"/>
          <w:sz w:val="52"/>
          <w:szCs w:val="52"/>
        </w:rPr>
        <w:t>整体支出</w:t>
      </w:r>
    </w:p>
    <w:p w14:paraId="3F6A8651">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eastAsia="zh-CN"/>
        </w:rPr>
        <w:t>绩效自评报告</w:t>
      </w:r>
    </w:p>
    <w:p w14:paraId="14812BEC">
      <w:pPr>
        <w:widowControl/>
        <w:ind w:firstLine="361" w:firstLineChars="100"/>
        <w:rPr>
          <w:rFonts w:ascii="楷体" w:hAnsi="楷体" w:eastAsia="楷体" w:cs="楷体"/>
          <w:b/>
          <w:bCs/>
          <w:kern w:val="0"/>
          <w:sz w:val="36"/>
          <w:szCs w:val="36"/>
        </w:rPr>
      </w:pPr>
    </w:p>
    <w:p w14:paraId="321BF05B"/>
    <w:p w14:paraId="2C275521">
      <w:pPr>
        <w:rPr>
          <w:rFonts w:ascii="楷体" w:hAnsi="楷体" w:eastAsia="楷体" w:cs="楷体"/>
          <w:b/>
          <w:bCs/>
          <w:kern w:val="0"/>
          <w:sz w:val="36"/>
          <w:szCs w:val="36"/>
        </w:rPr>
      </w:pPr>
    </w:p>
    <w:p w14:paraId="63E46901">
      <w:pPr>
        <w:rPr>
          <w:rFonts w:ascii="楷体" w:hAnsi="楷体" w:eastAsia="楷体" w:cs="楷体"/>
          <w:b/>
          <w:bCs/>
          <w:kern w:val="0"/>
          <w:sz w:val="36"/>
          <w:szCs w:val="36"/>
        </w:rPr>
      </w:pPr>
    </w:p>
    <w:p w14:paraId="771381D0">
      <w:pPr>
        <w:rPr>
          <w:rFonts w:ascii="楷体" w:hAnsi="楷体" w:eastAsia="楷体" w:cs="楷体"/>
          <w:b/>
          <w:bCs/>
          <w:kern w:val="0"/>
          <w:sz w:val="36"/>
          <w:szCs w:val="36"/>
        </w:rPr>
      </w:pPr>
    </w:p>
    <w:p w14:paraId="437E6792">
      <w:pPr>
        <w:rPr>
          <w:rFonts w:ascii="楷体" w:hAnsi="楷体" w:eastAsia="楷体" w:cs="楷体"/>
          <w:b/>
          <w:bCs/>
          <w:kern w:val="0"/>
          <w:sz w:val="36"/>
          <w:szCs w:val="36"/>
        </w:rPr>
      </w:pPr>
    </w:p>
    <w:p w14:paraId="3084E3C4">
      <w:pPr>
        <w:pStyle w:val="4"/>
      </w:pPr>
    </w:p>
    <w:p w14:paraId="68B6D5AB">
      <w:pPr>
        <w:widowControl/>
        <w:ind w:firstLine="361" w:firstLineChars="100"/>
        <w:rPr>
          <w:rFonts w:hint="eastAsia" w:ascii="楷体" w:hAnsi="楷体" w:eastAsia="楷体" w:cs="楷体"/>
          <w:b/>
          <w:bCs/>
          <w:kern w:val="0"/>
          <w:sz w:val="36"/>
          <w:szCs w:val="36"/>
        </w:rPr>
      </w:pPr>
    </w:p>
    <w:p w14:paraId="475D5B1E">
      <w:pPr>
        <w:widowControl/>
        <w:ind w:firstLine="360" w:firstLineChars="100"/>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48"/>
          <w:szCs w:val="48"/>
          <w:u w:val="single"/>
        </w:rPr>
        <w:t xml:space="preserve">               </w:t>
      </w:r>
    </w:p>
    <w:p w14:paraId="2C1343CF">
      <w:pPr>
        <w:widowControl/>
        <w:rPr>
          <w:rFonts w:hint="eastAsia" w:ascii="黑体" w:hAnsi="黑体" w:eastAsia="黑体" w:cs="黑体"/>
          <w:b w:val="0"/>
          <w:bCs w:val="0"/>
          <w:kern w:val="0"/>
          <w:sz w:val="48"/>
          <w:szCs w:val="48"/>
          <w:u w:val="single"/>
        </w:rPr>
      </w:pPr>
    </w:p>
    <w:p w14:paraId="1949C688">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2025</w:t>
      </w:r>
      <w:r>
        <w:rPr>
          <w:rFonts w:hint="eastAsia" w:ascii="黑体" w:hAnsi="黑体" w:eastAsia="黑体" w:cs="黑体"/>
          <w:b w:val="0"/>
          <w:bCs w:val="0"/>
          <w:kern w:val="0"/>
          <w:sz w:val="36"/>
          <w:szCs w:val="36"/>
        </w:rPr>
        <w:t>年</w:t>
      </w:r>
      <w:r>
        <w:rPr>
          <w:rFonts w:hint="eastAsia" w:ascii="黑体" w:hAnsi="黑体" w:eastAsia="黑体" w:cs="黑体"/>
          <w:b w:val="0"/>
          <w:bCs w:val="0"/>
          <w:kern w:val="0"/>
          <w:sz w:val="36"/>
          <w:szCs w:val="36"/>
          <w:lang w:val="en-US" w:eastAsia="zh-CN"/>
        </w:rPr>
        <w:t>4</w:t>
      </w:r>
      <w:r>
        <w:rPr>
          <w:rFonts w:hint="eastAsia" w:ascii="黑体" w:hAnsi="黑体" w:eastAsia="黑体" w:cs="黑体"/>
          <w:b w:val="0"/>
          <w:bCs w:val="0"/>
          <w:kern w:val="0"/>
          <w:sz w:val="36"/>
          <w:szCs w:val="36"/>
        </w:rPr>
        <w:t>月</w:t>
      </w:r>
      <w:r>
        <w:rPr>
          <w:rFonts w:hint="eastAsia" w:ascii="黑体" w:hAnsi="黑体" w:eastAsia="黑体" w:cs="黑体"/>
          <w:b w:val="0"/>
          <w:bCs w:val="0"/>
          <w:kern w:val="0"/>
          <w:sz w:val="36"/>
          <w:szCs w:val="36"/>
          <w:lang w:val="en-US" w:eastAsia="zh-CN"/>
        </w:rPr>
        <w:t>10</w:t>
      </w:r>
      <w:r>
        <w:rPr>
          <w:rFonts w:hint="eastAsia" w:ascii="黑体" w:hAnsi="黑体" w:eastAsia="黑体" w:cs="黑体"/>
          <w:b w:val="0"/>
          <w:bCs w:val="0"/>
          <w:kern w:val="0"/>
          <w:sz w:val="36"/>
          <w:szCs w:val="36"/>
        </w:rPr>
        <w:t>日</w:t>
      </w:r>
    </w:p>
    <w:p w14:paraId="65FF5184">
      <w:pPr>
        <w:jc w:val="center"/>
        <w:rPr>
          <w:rFonts w:hint="eastAsia" w:ascii="黑体" w:hAnsi="黑体" w:eastAsia="黑体" w:cs="宋体"/>
          <w:kern w:val="0"/>
          <w:sz w:val="32"/>
          <w:szCs w:val="32"/>
          <w:lang w:eastAsia="zh-CN"/>
        </w:rPr>
      </w:pPr>
      <w:r>
        <w:rPr>
          <w:rFonts w:hint="eastAsia" w:ascii="楷体_GB2312" w:hAnsi="楷体_GB2312" w:eastAsia="楷体_GB2312" w:cs="楷体_GB2312"/>
          <w:b w:val="0"/>
          <w:bCs w:val="0"/>
          <w:kern w:val="0"/>
          <w:sz w:val="32"/>
          <w:szCs w:val="32"/>
          <w:lang w:eastAsia="zh-CN"/>
        </w:rPr>
        <w:t>（此页为封面）</w:t>
      </w:r>
      <w:r>
        <w:rPr>
          <w:rFonts w:hint="eastAsia" w:ascii="黑体" w:hAnsi="黑体" w:eastAsia="黑体" w:cs="仿宋"/>
          <w:kern w:val="0"/>
          <w:sz w:val="32"/>
          <w:szCs w:val="32"/>
        </w:rPr>
        <w:br w:type="page"/>
      </w:r>
    </w:p>
    <w:p w14:paraId="18E61426">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微软雅黑" w:eastAsia="微软雅黑" w:cs="微软雅黑"/>
          <w:b w:val="0"/>
          <w:bCs/>
          <w:kern w:val="0"/>
          <w:sz w:val="44"/>
          <w:szCs w:val="44"/>
          <w:lang w:val="en-US" w:eastAsia="zh-CN"/>
        </w:rPr>
      </w:pPr>
      <w:r>
        <w:rPr>
          <w:rFonts w:hint="eastAsia" w:ascii="微软雅黑" w:hAnsi="微软雅黑" w:eastAsia="微软雅黑" w:cs="微软雅黑"/>
          <w:b w:val="0"/>
          <w:bCs/>
          <w:kern w:val="0"/>
          <w:sz w:val="44"/>
          <w:szCs w:val="44"/>
          <w:lang w:val="en-US" w:eastAsia="zh-CN"/>
        </w:rPr>
        <w:t>2024</w:t>
      </w:r>
      <w:r>
        <w:rPr>
          <w:rFonts w:hint="eastAsia" w:ascii="微软雅黑" w:hAnsi="微软雅黑" w:eastAsia="微软雅黑" w:cs="微软雅黑"/>
          <w:b w:val="0"/>
          <w:bCs/>
          <w:kern w:val="0"/>
          <w:sz w:val="44"/>
          <w:szCs w:val="44"/>
        </w:rPr>
        <w:t>年度</w:t>
      </w:r>
      <w:r>
        <w:rPr>
          <w:rFonts w:hint="eastAsia" w:ascii="微软雅黑" w:hAnsi="微软雅黑" w:eastAsia="微软雅黑" w:cs="微软雅黑"/>
          <w:b w:val="0"/>
          <w:bCs/>
          <w:kern w:val="0"/>
          <w:sz w:val="44"/>
          <w:szCs w:val="44"/>
          <w:lang w:val="en-US" w:eastAsia="zh-CN"/>
        </w:rPr>
        <w:t>安化县人力资源培训考试中心</w:t>
      </w:r>
    </w:p>
    <w:p w14:paraId="68FE7B1C">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微软雅黑" w:eastAsia="微软雅黑" w:cs="微软雅黑"/>
          <w:b w:val="0"/>
          <w:bCs/>
          <w:kern w:val="0"/>
          <w:sz w:val="44"/>
          <w:szCs w:val="44"/>
        </w:rPr>
      </w:pPr>
      <w:r>
        <w:rPr>
          <w:rFonts w:hint="eastAsia" w:ascii="微软雅黑" w:hAnsi="微软雅黑" w:eastAsia="微软雅黑" w:cs="微软雅黑"/>
          <w:b w:val="0"/>
          <w:bCs/>
          <w:kern w:val="0"/>
          <w:sz w:val="44"/>
          <w:szCs w:val="44"/>
          <w:lang w:val="en-US" w:eastAsia="zh-CN"/>
        </w:rPr>
        <w:t>（安化县技工学校）</w:t>
      </w:r>
      <w:r>
        <w:rPr>
          <w:rFonts w:hint="eastAsia" w:ascii="微软雅黑" w:hAnsi="微软雅黑" w:eastAsia="微软雅黑" w:cs="微软雅黑"/>
          <w:b w:val="0"/>
          <w:bCs/>
          <w:kern w:val="0"/>
          <w:sz w:val="44"/>
          <w:szCs w:val="44"/>
        </w:rPr>
        <w:t>整体支出绩效</w:t>
      </w:r>
    </w:p>
    <w:p w14:paraId="1C6602B6">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微软雅黑" w:eastAsia="微软雅黑" w:cs="微软雅黑"/>
          <w:b w:val="0"/>
          <w:bCs/>
          <w:kern w:val="0"/>
          <w:sz w:val="44"/>
          <w:szCs w:val="44"/>
        </w:rPr>
      </w:pPr>
      <w:r>
        <w:rPr>
          <w:rFonts w:hint="eastAsia" w:ascii="微软雅黑" w:hAnsi="微软雅黑" w:eastAsia="微软雅黑" w:cs="微软雅黑"/>
          <w:b w:val="0"/>
          <w:bCs/>
          <w:kern w:val="0"/>
          <w:sz w:val="44"/>
          <w:szCs w:val="44"/>
        </w:rPr>
        <w:t>自评报告</w:t>
      </w:r>
    </w:p>
    <w:p w14:paraId="26A517BA">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731855A0">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职能职责</w:t>
      </w:r>
    </w:p>
    <w:p w14:paraId="2C511F6C">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中心隶属于安化县人力资源和社会保障局，公益二类股级事业单位，主要职能职责：负责两至三年中级技术人才的学历教育与管理和推荐；负责职业介绍；负责城乡劳动力技能等培训；负责根据人力资源培训规划和考录计划具体承办有关培训和考试工作。</w:t>
      </w:r>
    </w:p>
    <w:p w14:paraId="7209DFF0">
      <w:pPr>
        <w:pStyle w:val="2"/>
        <w:numPr>
          <w:ilvl w:val="0"/>
          <w:numId w:val="1"/>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机构人员设置</w:t>
      </w:r>
    </w:p>
    <w:p w14:paraId="594AB5F5">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根据编委核定，我中心内设处室4个</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所属事业单位0个，</w:t>
      </w:r>
      <w:r>
        <w:rPr>
          <w:rFonts w:hint="eastAsia" w:eastAsia="仿宋_GB2312" w:cs="Times New Roman"/>
          <w:sz w:val="32"/>
          <w:szCs w:val="32"/>
          <w:lang w:val="en-US" w:eastAsia="zh-CN"/>
        </w:rPr>
        <w:t>在编人数8名，</w:t>
      </w:r>
      <w:r>
        <w:rPr>
          <w:rFonts w:hint="default" w:ascii="Times New Roman" w:hAnsi="Times New Roman" w:eastAsia="仿宋_GB2312" w:cs="Times New Roman"/>
          <w:sz w:val="32"/>
          <w:szCs w:val="32"/>
          <w:lang w:val="en-US" w:eastAsia="zh-CN"/>
        </w:rPr>
        <w:t>全部纳入202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年部门预算编制范围。 </w:t>
      </w:r>
    </w:p>
    <w:p w14:paraId="1152DF6A">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内设股室分别是校长室、财计股、培训股、办公室。</w:t>
      </w:r>
    </w:p>
    <w:p w14:paraId="61A25923">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lang w:eastAsia="zh-CN"/>
        </w:rPr>
        <w:t>）</w:t>
      </w:r>
      <w:r>
        <w:rPr>
          <w:rFonts w:hint="default" w:ascii="Times New Roman" w:hAnsi="Times New Roman" w:eastAsia="仿宋_GB2312" w:cs="Times New Roman"/>
          <w:color w:val="000000"/>
          <w:kern w:val="0"/>
          <w:sz w:val="32"/>
          <w:szCs w:val="32"/>
        </w:rPr>
        <w:t>202</w:t>
      </w:r>
      <w:r>
        <w:rPr>
          <w:rFonts w:hint="eastAsia" w:eastAsia="仿宋_GB2312" w:cs="Times New Roman"/>
          <w:color w:val="000000"/>
          <w:kern w:val="0"/>
          <w:sz w:val="32"/>
          <w:szCs w:val="32"/>
          <w:lang w:val="en-US" w:eastAsia="zh-CN"/>
        </w:rPr>
        <w:t>4</w:t>
      </w:r>
      <w:r>
        <w:rPr>
          <w:rFonts w:hint="eastAsia" w:ascii="仿宋_GB2312" w:hAnsi="仿宋_GB2312" w:eastAsia="仿宋_GB2312" w:cs="仿宋_GB2312"/>
          <w:color w:val="000000"/>
          <w:kern w:val="0"/>
          <w:sz w:val="32"/>
          <w:szCs w:val="32"/>
        </w:rPr>
        <w:t>年度重点工作</w:t>
      </w:r>
    </w:p>
    <w:p w14:paraId="5E0D417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年，我中心</w:t>
      </w:r>
      <w:r>
        <w:rPr>
          <w:rFonts w:hint="eastAsia" w:ascii="仿宋_GB2312" w:hAnsi="仿宋_GB2312" w:eastAsia="仿宋_GB2312" w:cs="仿宋_GB2312"/>
          <w:color w:val="000000"/>
          <w:sz w:val="32"/>
          <w:szCs w:val="32"/>
          <w:lang w:eastAsia="zh-CN"/>
        </w:rPr>
        <w:t>在局党组的正确领导</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lang w:eastAsia="zh-CN"/>
        </w:rPr>
        <w:t>全体</w:t>
      </w:r>
      <w:r>
        <w:rPr>
          <w:rFonts w:hint="eastAsia" w:ascii="仿宋_GB2312" w:hAnsi="仿宋_GB2312" w:eastAsia="仿宋_GB2312" w:cs="仿宋_GB2312"/>
          <w:color w:val="000000"/>
          <w:sz w:val="32"/>
          <w:szCs w:val="32"/>
          <w:lang w:val="en-US" w:eastAsia="zh-CN"/>
        </w:rPr>
        <w:t>干职工</w:t>
      </w:r>
      <w:r>
        <w:rPr>
          <w:rFonts w:hint="eastAsia" w:ascii="仿宋_GB2312" w:hAnsi="仿宋_GB2312" w:eastAsia="仿宋_GB2312" w:cs="仿宋_GB2312"/>
          <w:color w:val="000000"/>
          <w:sz w:val="32"/>
          <w:szCs w:val="32"/>
          <w:lang w:eastAsia="zh-CN"/>
        </w:rPr>
        <w:t>的共同努力</w:t>
      </w:r>
      <w:r>
        <w:rPr>
          <w:rFonts w:hint="eastAsia" w:ascii="仿宋_GB2312" w:hAnsi="仿宋_GB2312" w:eastAsia="仿宋_GB2312" w:cs="仿宋_GB2312"/>
          <w:color w:val="000000"/>
          <w:sz w:val="32"/>
          <w:szCs w:val="32"/>
          <w:lang w:val="en-US" w:eastAsia="zh-CN"/>
        </w:rPr>
        <w:t>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主要完成了以下重点工作：</w:t>
      </w:r>
    </w:p>
    <w:p w14:paraId="57FB545A">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学校方面：我中心于9月完成了学校整体搬迁工作，并完成了新能源汽车检测与维修、形象设计两个新增专业的申报工作；学生的安全保卫依然是我中心工作的重中之重，其次在日常管理教学、秋季招生、毕业生安置、师资队伍建设、师德师风建设等方面的工作也顺利完</w:t>
      </w:r>
      <w:bookmarkStart w:id="0" w:name="_GoBack"/>
      <w:bookmarkEnd w:id="0"/>
      <w:r>
        <w:rPr>
          <w:rFonts w:hint="eastAsia" w:ascii="仿宋_GB2312" w:hAnsi="仿宋_GB2312" w:eastAsia="仿宋_GB2312" w:cs="仿宋_GB2312"/>
          <w:color w:val="000000"/>
          <w:sz w:val="32"/>
          <w:szCs w:val="32"/>
          <w:lang w:val="en-US" w:eastAsia="zh-CN"/>
        </w:rPr>
        <w:t>成。</w:t>
      </w:r>
    </w:p>
    <w:p w14:paraId="5362A023">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color w:val="000000"/>
          <w:sz w:val="32"/>
          <w:szCs w:val="32"/>
          <w:lang w:val="en-US" w:eastAsia="zh-CN"/>
        </w:rPr>
        <w:t>技能培训方面</w:t>
      </w: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eastAsia" w:ascii="仿宋_GB2312" w:hAnsi="仿宋_GB2312" w:eastAsia="仿宋_GB2312" w:cs="仿宋_GB2312"/>
          <w:color w:val="000000"/>
          <w:sz w:val="32"/>
          <w:szCs w:val="32"/>
          <w:lang w:val="en-US" w:eastAsia="zh-CN"/>
        </w:rPr>
        <w:t>年度完成全县专业技术人员继续教育培训</w:t>
      </w:r>
      <w:r>
        <w:rPr>
          <w:rFonts w:hint="eastAsia" w:eastAsia="仿宋_GB2312" w:cs="Times New Roman"/>
          <w:sz w:val="32"/>
          <w:szCs w:val="32"/>
          <w:lang w:val="en-US" w:eastAsia="zh-CN"/>
        </w:rPr>
        <w:t>11000</w:t>
      </w:r>
      <w:r>
        <w:rPr>
          <w:rFonts w:hint="eastAsia" w:ascii="Times New Roman" w:hAnsi="Times New Roman" w:eastAsia="仿宋_GB2312" w:cs="Times New Roman"/>
          <w:sz w:val="32"/>
          <w:szCs w:val="32"/>
          <w:lang w:val="en-US" w:eastAsia="zh-CN"/>
        </w:rPr>
        <w:t>余</w:t>
      </w:r>
      <w:r>
        <w:rPr>
          <w:rFonts w:hint="eastAsia" w:ascii="仿宋_GB2312" w:hAnsi="仿宋_GB2312" w:eastAsia="仿宋_GB2312" w:cs="仿宋_GB2312"/>
          <w:color w:val="000000"/>
          <w:sz w:val="32"/>
          <w:szCs w:val="32"/>
          <w:lang w:val="en-US" w:eastAsia="zh-CN"/>
        </w:rPr>
        <w:t>人，合格人数</w:t>
      </w:r>
      <w:r>
        <w:rPr>
          <w:rFonts w:hint="eastAsia" w:eastAsia="仿宋_GB2312" w:cs="Times New Roman"/>
          <w:sz w:val="32"/>
          <w:szCs w:val="32"/>
          <w:lang w:val="en-US" w:eastAsia="zh-CN"/>
        </w:rPr>
        <w:t>9500</w:t>
      </w:r>
      <w:r>
        <w:rPr>
          <w:rFonts w:hint="eastAsia" w:ascii="Times New Roman" w:hAnsi="Times New Roman" w:eastAsia="仿宋_GB2312" w:cs="Times New Roman"/>
          <w:sz w:val="32"/>
          <w:szCs w:val="32"/>
          <w:lang w:val="en-US" w:eastAsia="zh-CN"/>
        </w:rPr>
        <w:t>余</w:t>
      </w:r>
      <w:r>
        <w:rPr>
          <w:rFonts w:hint="eastAsia" w:ascii="仿宋_GB2312" w:hAnsi="仿宋_GB2312" w:eastAsia="仿宋_GB2312" w:cs="仿宋_GB2312"/>
          <w:color w:val="000000"/>
          <w:sz w:val="32"/>
          <w:szCs w:val="32"/>
          <w:lang w:val="en-US" w:eastAsia="zh-CN"/>
        </w:rPr>
        <w:t>人；我中心作为“安化黑茶茶艺师”劳务品牌建设单位，</w:t>
      </w:r>
      <w:r>
        <w:rPr>
          <w:rFonts w:hint="eastAsia" w:ascii="Times New Roman" w:hAnsi="Times New Roman" w:eastAsia="仿宋_GB2312" w:cs="Times New Roman"/>
          <w:sz w:val="32"/>
          <w:szCs w:val="32"/>
          <w:lang w:val="en-US" w:eastAsia="zh-CN"/>
        </w:rPr>
        <w:t>成功开办了7期茶艺师培训班，共计培训人数345人，通过职业技能等级认定考试，取得职业技能等级证书合格人数311人。除此之外，“安化黑茶茶艺师”劳务品牌代表益阳市参加了2024年全国劳务协作暨劳务品牌发展大会，进一步面向全国推广了“安化黑茶茶艺师”劳务品牌，增大了劳务品牌效应。</w:t>
      </w:r>
    </w:p>
    <w:p w14:paraId="41C0A9A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(二)部门整体支出规模、使用方向、主要内容和涉及范围。</w:t>
      </w:r>
    </w:p>
    <w:p w14:paraId="33329D02">
      <w:pPr>
        <w:widowControl/>
        <w:spacing w:line="600" w:lineRule="exact"/>
        <w:ind w:firstLine="627" w:firstLineChars="196"/>
        <w:jc w:val="left"/>
        <w:rPr>
          <w:rFonts w:hint="eastAsia" w:ascii="仿宋_GB2312" w:hAnsi="仿宋_GB2312" w:eastAsia="仿宋_GB2312" w:cs="仿宋_GB2312"/>
          <w:color w:val="000000"/>
          <w:kern w:val="0"/>
          <w:sz w:val="32"/>
          <w:szCs w:val="32"/>
          <w:lang w:eastAsia="zh-CN"/>
        </w:rPr>
      </w:pPr>
      <w:r>
        <w:rPr>
          <w:rFonts w:hint="eastAsia" w:ascii="Times New Roman" w:hAnsi="Times New Roman" w:eastAsia="仿宋_GB2312"/>
          <w:sz w:val="32"/>
          <w:szCs w:val="32"/>
          <w:lang w:val="en-US" w:eastAsia="zh-CN"/>
        </w:rPr>
        <w:t>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eastAsia="zh-CN"/>
        </w:rPr>
        <w:t>我中心</w:t>
      </w:r>
      <w:r>
        <w:rPr>
          <w:rFonts w:eastAsia="仿宋_GB2312"/>
          <w:sz w:val="32"/>
          <w:szCs w:val="32"/>
        </w:rPr>
        <w:t>支出预算</w:t>
      </w:r>
      <w:r>
        <w:rPr>
          <w:rFonts w:hint="eastAsia" w:ascii="Times New Roman" w:hAnsi="Times New Roman" w:eastAsia="仿宋_GB2312"/>
          <w:sz w:val="32"/>
          <w:szCs w:val="32"/>
          <w:u w:val="single"/>
          <w:lang w:val="en-US" w:eastAsia="zh-CN"/>
        </w:rPr>
        <w:t>126.12</w:t>
      </w:r>
      <w:r>
        <w:rPr>
          <w:rFonts w:eastAsia="仿宋_GB2312"/>
          <w:sz w:val="32"/>
          <w:szCs w:val="32"/>
        </w:rPr>
        <w:t>万元，</w:t>
      </w:r>
      <w:r>
        <w:rPr>
          <w:rFonts w:hint="eastAsia" w:eastAsia="仿宋_GB2312"/>
          <w:sz w:val="32"/>
          <w:szCs w:val="32"/>
        </w:rPr>
        <w:t>其中，一般公共服务支出 6.30 万元</w:t>
      </w:r>
      <w:r>
        <w:rPr>
          <w:rFonts w:hint="eastAsia" w:eastAsia="仿宋_GB2312"/>
          <w:sz w:val="32"/>
          <w:szCs w:val="32"/>
          <w:lang w:eastAsia="zh-CN"/>
        </w:rPr>
        <w:t>，</w:t>
      </w:r>
      <w:r>
        <w:rPr>
          <w:rFonts w:hint="eastAsia" w:eastAsia="仿宋_GB2312"/>
          <w:sz w:val="32"/>
          <w:szCs w:val="32"/>
        </w:rPr>
        <w:t>教育支出98.98万元，社会保障和就业支出9.87万元，卫生健康支出4.07万元，住房保障支出6.90万元</w:t>
      </w:r>
      <w:r>
        <w:rPr>
          <w:rFonts w:hint="eastAsia" w:eastAsia="仿宋_GB2312"/>
          <w:sz w:val="32"/>
          <w:szCs w:val="32"/>
          <w:lang w:eastAsia="zh-CN"/>
        </w:rPr>
        <w:t>。</w:t>
      </w:r>
    </w:p>
    <w:p w14:paraId="57A46EE4">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633B483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(一)基本支出情况</w:t>
      </w:r>
    </w:p>
    <w:p w14:paraId="78DD79A4">
      <w:pPr>
        <w:widowControl/>
        <w:spacing w:line="600" w:lineRule="exact"/>
        <w:ind w:firstLine="660"/>
        <w:jc w:val="left"/>
        <w:rPr>
          <w:rFonts w:hint="eastAsia" w:ascii="仿宋_GB2312" w:hAnsi="仿宋_GB2312" w:eastAsia="仿宋_GB2312" w:cs="仿宋_GB2312"/>
          <w:color w:val="000000"/>
          <w:kern w:val="0"/>
          <w:sz w:val="32"/>
          <w:szCs w:val="32"/>
        </w:rPr>
      </w:pPr>
      <w:r>
        <w:rPr>
          <w:rFonts w:hint="eastAsia" w:ascii="Times New Roman" w:hAnsi="Times New Roman" w:eastAsia="仿宋_GB2312"/>
          <w:sz w:val="32"/>
          <w:szCs w:val="32"/>
          <w:lang w:val="en-US" w:eastAsia="zh-CN"/>
        </w:rPr>
        <w:t>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eastAsia="zh-CN"/>
        </w:rPr>
        <w:t>我中心</w:t>
      </w:r>
      <w:r>
        <w:rPr>
          <w:rFonts w:eastAsia="仿宋_GB2312"/>
          <w:sz w:val="32"/>
          <w:szCs w:val="32"/>
        </w:rPr>
        <w:t>基本支出</w:t>
      </w:r>
      <w:r>
        <w:rPr>
          <w:rFonts w:hint="eastAsia" w:ascii="Times New Roman" w:hAnsi="Times New Roman" w:eastAsia="仿宋_GB2312"/>
          <w:sz w:val="32"/>
          <w:szCs w:val="32"/>
          <w:u w:val="single"/>
          <w:lang w:val="en-US" w:eastAsia="zh-CN"/>
        </w:rPr>
        <w:t>126.12</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14:paraId="468D8C51">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(二)项目支出情况</w:t>
      </w:r>
    </w:p>
    <w:p w14:paraId="343A535C">
      <w:pPr>
        <w:widowControl/>
        <w:spacing w:line="600" w:lineRule="exact"/>
        <w:ind w:firstLine="660"/>
        <w:jc w:val="left"/>
        <w:rPr>
          <w:rFonts w:hint="eastAsia" w:eastAsia="仿宋_GB2312"/>
          <w:sz w:val="32"/>
          <w:szCs w:val="32"/>
          <w:lang w:eastAsia="zh-CN"/>
        </w:rPr>
      </w:pPr>
      <w:r>
        <w:rPr>
          <w:rFonts w:hint="eastAsia" w:ascii="Times New Roman" w:hAnsi="Times New Roman" w:eastAsia="仿宋_GB2312"/>
          <w:sz w:val="32"/>
          <w:szCs w:val="32"/>
          <w:lang w:val="en-US" w:eastAsia="zh-CN"/>
        </w:rPr>
        <w:t>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eastAsia="zh-CN"/>
        </w:rPr>
        <w:t>我中心</w:t>
      </w:r>
      <w:r>
        <w:rPr>
          <w:rFonts w:hint="eastAsia" w:eastAsia="仿宋_GB2312"/>
          <w:sz w:val="32"/>
          <w:szCs w:val="32"/>
          <w:lang w:val="en-US" w:eastAsia="zh-CN"/>
        </w:rPr>
        <w:t>无</w:t>
      </w:r>
      <w:r>
        <w:rPr>
          <w:rFonts w:eastAsia="仿宋_GB2312"/>
          <w:sz w:val="32"/>
          <w:szCs w:val="32"/>
        </w:rPr>
        <w:t>项目支出</w:t>
      </w:r>
      <w:r>
        <w:rPr>
          <w:rFonts w:hint="eastAsia" w:eastAsia="仿宋_GB2312"/>
          <w:sz w:val="32"/>
          <w:szCs w:val="32"/>
          <w:lang w:eastAsia="zh-CN"/>
        </w:rPr>
        <w:t>。</w:t>
      </w:r>
    </w:p>
    <w:p w14:paraId="23837BA4">
      <w:pPr>
        <w:widowControl/>
        <w:spacing w:line="600" w:lineRule="exact"/>
        <w:ind w:firstLine="66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val="en-US" w:eastAsia="zh-CN"/>
        </w:rPr>
        <w:t>三、</w:t>
      </w:r>
      <w:r>
        <w:rPr>
          <w:rFonts w:hint="eastAsia" w:ascii="黑体" w:hAnsi="黑体" w:eastAsia="黑体" w:cs="宋体"/>
          <w:color w:val="000000"/>
          <w:kern w:val="0"/>
          <w:sz w:val="32"/>
          <w:szCs w:val="32"/>
        </w:rPr>
        <w:t>政府性基金预算支出情况</w:t>
      </w:r>
    </w:p>
    <w:p w14:paraId="7CB6716C">
      <w:pPr>
        <w:widowControl/>
        <w:spacing w:line="600" w:lineRule="exact"/>
        <w:ind w:firstLine="660"/>
        <w:jc w:val="left"/>
        <w:rPr>
          <w:rFonts w:hint="eastAsia" w:ascii="黑体" w:hAnsi="黑体" w:eastAsia="黑体" w:cs="宋体"/>
          <w:color w:val="000000"/>
          <w:kern w:val="0"/>
          <w:sz w:val="32"/>
          <w:szCs w:val="32"/>
        </w:rPr>
      </w:pPr>
      <w:r>
        <w:rPr>
          <w:rFonts w:hint="eastAsia" w:eastAsia="仿宋_GB2312"/>
          <w:b w:val="0"/>
          <w:bCs/>
          <w:sz w:val="32"/>
          <w:szCs w:val="32"/>
          <w:lang w:eastAsia="zh-CN"/>
        </w:rPr>
        <w:t>我中心</w:t>
      </w:r>
      <w:r>
        <w:rPr>
          <w:rFonts w:eastAsia="仿宋_GB2312"/>
          <w:b w:val="0"/>
          <w:bCs/>
          <w:sz w:val="32"/>
          <w:szCs w:val="32"/>
        </w:rPr>
        <w:t>无政府性基金安排的支出</w:t>
      </w:r>
      <w:r>
        <w:rPr>
          <w:rFonts w:hint="eastAsia" w:eastAsia="仿宋_GB2312"/>
          <w:b w:val="0"/>
          <w:bCs/>
          <w:sz w:val="32"/>
          <w:szCs w:val="32"/>
          <w:lang w:eastAsia="zh-CN"/>
        </w:rPr>
        <w:t>。</w:t>
      </w:r>
    </w:p>
    <w:p w14:paraId="1CE58A81">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53236087">
      <w:pPr>
        <w:widowControl/>
        <w:spacing w:line="600" w:lineRule="exact"/>
        <w:ind w:firstLine="660"/>
        <w:jc w:val="left"/>
        <w:rPr>
          <w:rFonts w:hint="eastAsia" w:ascii="黑体" w:hAnsi="黑体" w:eastAsia="黑体" w:cs="宋体"/>
          <w:color w:val="000000"/>
          <w:kern w:val="0"/>
          <w:sz w:val="32"/>
          <w:szCs w:val="32"/>
        </w:rPr>
      </w:pPr>
      <w:r>
        <w:rPr>
          <w:rFonts w:hint="eastAsia" w:eastAsia="仿宋_GB2312"/>
          <w:b w:val="0"/>
          <w:bCs/>
          <w:sz w:val="32"/>
          <w:szCs w:val="32"/>
          <w:lang w:eastAsia="zh-CN"/>
        </w:rPr>
        <w:t>我中心</w:t>
      </w:r>
      <w:r>
        <w:rPr>
          <w:rFonts w:eastAsia="仿宋_GB2312"/>
          <w:b w:val="0"/>
          <w:bCs/>
          <w:sz w:val="32"/>
          <w:szCs w:val="32"/>
        </w:rPr>
        <w:t>无</w:t>
      </w:r>
      <w:r>
        <w:rPr>
          <w:rFonts w:hint="eastAsia" w:eastAsia="仿宋_GB2312"/>
          <w:b w:val="0"/>
          <w:bCs/>
          <w:sz w:val="32"/>
          <w:szCs w:val="32"/>
          <w:lang w:val="en-US" w:eastAsia="zh-CN"/>
        </w:rPr>
        <w:t>国有资本经营安排</w:t>
      </w:r>
      <w:r>
        <w:rPr>
          <w:rFonts w:eastAsia="仿宋_GB2312"/>
          <w:b w:val="0"/>
          <w:bCs/>
          <w:sz w:val="32"/>
          <w:szCs w:val="32"/>
        </w:rPr>
        <w:t>的支出</w:t>
      </w:r>
      <w:r>
        <w:rPr>
          <w:rFonts w:hint="eastAsia" w:eastAsia="仿宋_GB2312"/>
          <w:b w:val="0"/>
          <w:bCs/>
          <w:sz w:val="32"/>
          <w:szCs w:val="32"/>
          <w:lang w:eastAsia="zh-CN"/>
        </w:rPr>
        <w:t>。</w:t>
      </w:r>
    </w:p>
    <w:p w14:paraId="626694EB">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43593AC4">
      <w:pPr>
        <w:widowControl/>
        <w:spacing w:line="600" w:lineRule="exact"/>
        <w:ind w:firstLine="660"/>
        <w:jc w:val="left"/>
        <w:rPr>
          <w:rFonts w:hint="eastAsia" w:ascii="黑体" w:hAnsi="黑体" w:eastAsia="黑体" w:cs="宋体"/>
          <w:color w:val="000000"/>
          <w:kern w:val="0"/>
          <w:sz w:val="32"/>
          <w:szCs w:val="32"/>
          <w:lang w:val="en-US" w:eastAsia="zh-CN"/>
        </w:rPr>
      </w:pPr>
      <w:r>
        <w:rPr>
          <w:rFonts w:hint="eastAsia" w:eastAsia="仿宋_GB2312"/>
          <w:b w:val="0"/>
          <w:bCs/>
          <w:sz w:val="32"/>
          <w:szCs w:val="32"/>
          <w:lang w:eastAsia="zh-CN"/>
        </w:rPr>
        <w:t>我中心</w:t>
      </w:r>
      <w:r>
        <w:rPr>
          <w:rFonts w:eastAsia="仿宋_GB2312"/>
          <w:b w:val="0"/>
          <w:bCs/>
          <w:sz w:val="32"/>
          <w:szCs w:val="32"/>
        </w:rPr>
        <w:t>无</w:t>
      </w:r>
      <w:r>
        <w:rPr>
          <w:rFonts w:hint="eastAsia" w:eastAsia="仿宋_GB2312"/>
          <w:b w:val="0"/>
          <w:bCs/>
          <w:sz w:val="32"/>
          <w:szCs w:val="32"/>
          <w:lang w:val="en-US" w:eastAsia="zh-CN"/>
        </w:rPr>
        <w:t>社会保险</w:t>
      </w:r>
      <w:r>
        <w:rPr>
          <w:rFonts w:eastAsia="仿宋_GB2312"/>
          <w:b w:val="0"/>
          <w:bCs/>
          <w:sz w:val="32"/>
          <w:szCs w:val="32"/>
        </w:rPr>
        <w:t>基金安排的支出</w:t>
      </w:r>
      <w:r>
        <w:rPr>
          <w:rFonts w:hint="eastAsia" w:eastAsia="仿宋_GB2312"/>
          <w:b w:val="0"/>
          <w:bCs/>
          <w:sz w:val="32"/>
          <w:szCs w:val="32"/>
          <w:lang w:eastAsia="zh-CN"/>
        </w:rPr>
        <w:t>。</w:t>
      </w:r>
    </w:p>
    <w:p w14:paraId="288BD97E">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部门整体支出绩效情况</w:t>
      </w:r>
    </w:p>
    <w:p w14:paraId="044D5700">
      <w:pPr>
        <w:bidi w:val="0"/>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lang w:val="en-US" w:eastAsia="zh-CN"/>
        </w:rPr>
        <w:t>202</w:t>
      </w:r>
      <w:r>
        <w:rPr>
          <w:rFonts w:hint="eastAsia" w:eastAsia="仿宋_GB2312"/>
          <w:sz w:val="32"/>
          <w:szCs w:val="32"/>
          <w:lang w:val="en-US" w:eastAsia="zh-CN"/>
        </w:rPr>
        <w:t>4</w:t>
      </w:r>
      <w:r>
        <w:rPr>
          <w:rFonts w:hint="eastAsia" w:ascii="仿宋_GB2312" w:hAnsi="仿宋_GB2312" w:eastAsia="仿宋_GB2312" w:cs="仿宋_GB2312"/>
          <w:sz w:val="32"/>
          <w:szCs w:val="32"/>
          <w:lang w:val="en-US" w:eastAsia="zh-CN"/>
        </w:rPr>
        <w:t>年度我中心整体支出绩效目标：毕业生毕业率、就业满意率达</w:t>
      </w:r>
      <w:r>
        <w:rPr>
          <w:rFonts w:hint="eastAsia" w:ascii="Times New Roman" w:hAnsi="Times New Roman" w:eastAsia="仿宋_GB2312"/>
          <w:sz w:val="32"/>
          <w:szCs w:val="32"/>
          <w:lang w:val="en-US" w:eastAsia="zh-CN"/>
        </w:rPr>
        <w:t>95%</w:t>
      </w:r>
      <w:r>
        <w:rPr>
          <w:rFonts w:hint="eastAsia" w:ascii="仿宋_GB2312" w:hAnsi="仿宋_GB2312" w:eastAsia="仿宋_GB2312" w:cs="仿宋_GB2312"/>
          <w:sz w:val="32"/>
          <w:szCs w:val="32"/>
          <w:lang w:val="en-US" w:eastAsia="zh-CN"/>
        </w:rPr>
        <w:t>；圆满完成职业技能培训任务，完成全县专业技术人数继续教育培训人次达</w:t>
      </w:r>
      <w:r>
        <w:rPr>
          <w:rFonts w:hint="eastAsia" w:ascii="Times New Roman" w:hAnsi="Times New Roman" w:eastAsia="仿宋_GB2312"/>
          <w:sz w:val="32"/>
          <w:szCs w:val="32"/>
          <w:lang w:val="en-US" w:eastAsia="zh-CN"/>
        </w:rPr>
        <w:t>11000</w:t>
      </w:r>
      <w:r>
        <w:rPr>
          <w:rFonts w:hint="eastAsia" w:ascii="仿宋_GB2312" w:hAnsi="仿宋_GB2312" w:eastAsia="仿宋_GB2312" w:cs="仿宋_GB2312"/>
          <w:sz w:val="32"/>
          <w:szCs w:val="32"/>
          <w:lang w:val="en-US" w:eastAsia="zh-CN"/>
        </w:rPr>
        <w:t>以上，技能培训、继续教育培训合格率达</w:t>
      </w:r>
      <w:r>
        <w:rPr>
          <w:rFonts w:hint="default" w:ascii="Times New Roman" w:hAnsi="Times New Roman" w:eastAsia="仿宋_GB2312" w:cs="Times New Roman"/>
          <w:sz w:val="32"/>
          <w:szCs w:val="32"/>
          <w:lang w:val="en-US" w:eastAsia="zh-CN"/>
        </w:rPr>
        <w:t>95%</w:t>
      </w:r>
      <w:r>
        <w:rPr>
          <w:rFonts w:hint="eastAsia" w:ascii="仿宋_GB2312" w:hAnsi="仿宋_GB2312" w:eastAsia="仿宋_GB2312" w:cs="仿宋_GB2312"/>
          <w:sz w:val="32"/>
          <w:szCs w:val="32"/>
          <w:lang w:val="en-US" w:eastAsia="zh-CN"/>
        </w:rPr>
        <w:t>；在年度绩效考核与真抓实干考核各类指标中,等级评定全部达优；全年用有限的经济成本高质量完成工作,等级评定至少良好，争先创优。</w:t>
      </w:r>
    </w:p>
    <w:p w14:paraId="55E5B0D5">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sz w:val="32"/>
          <w:szCs w:val="32"/>
          <w:lang w:val="en-US" w:eastAsia="zh-CN"/>
        </w:rPr>
        <w:t xml:space="preserve"> 202</w:t>
      </w:r>
      <w:r>
        <w:rPr>
          <w:rFonts w:hint="eastAsia" w:eastAsia="仿宋_GB2312"/>
          <w:sz w:val="32"/>
          <w:szCs w:val="32"/>
          <w:lang w:val="en-US" w:eastAsia="zh-CN"/>
        </w:rPr>
        <w:t>4</w:t>
      </w:r>
      <w:r>
        <w:rPr>
          <w:rFonts w:hint="eastAsia" w:ascii="仿宋_GB2312" w:hAnsi="仿宋_GB2312" w:eastAsia="仿宋_GB2312" w:cs="仿宋_GB2312"/>
          <w:sz w:val="32"/>
          <w:szCs w:val="32"/>
          <w:lang w:val="en-US" w:eastAsia="zh-CN"/>
        </w:rPr>
        <w:t>年度我中心顺利完成了秋季招生工作、毕业生毕业和就业安置工作，毕业生毕业率</w:t>
      </w:r>
      <w:r>
        <w:rPr>
          <w:rFonts w:hint="eastAsia" w:ascii="Times New Roman" w:hAnsi="Times New Roman" w:eastAsia="仿宋_GB2312"/>
          <w:sz w:val="32"/>
          <w:szCs w:val="32"/>
          <w:lang w:val="en-US" w:eastAsia="zh-CN"/>
        </w:rPr>
        <w:t>100%</w:t>
      </w:r>
      <w:r>
        <w:rPr>
          <w:rFonts w:hint="eastAsia" w:ascii="仿宋_GB2312" w:hAnsi="仿宋_GB2312" w:eastAsia="仿宋_GB2312" w:cs="仿宋_GB2312"/>
          <w:sz w:val="32"/>
          <w:szCs w:val="32"/>
          <w:lang w:val="en-US" w:eastAsia="zh-CN"/>
        </w:rPr>
        <w:t>，就业和就业满意率达</w:t>
      </w:r>
      <w:r>
        <w:rPr>
          <w:rFonts w:hint="eastAsia" w:ascii="Times New Roman" w:hAnsi="Times New Roman" w:eastAsia="仿宋_GB2312"/>
          <w:sz w:val="32"/>
          <w:szCs w:val="32"/>
          <w:lang w:val="en-US" w:eastAsia="zh-CN"/>
        </w:rPr>
        <w:t>9</w:t>
      </w:r>
      <w:r>
        <w:rPr>
          <w:rFonts w:hint="eastAsia" w:eastAsia="仿宋_GB2312"/>
          <w:sz w:val="32"/>
          <w:szCs w:val="32"/>
          <w:lang w:val="en-US" w:eastAsia="zh-CN"/>
        </w:rPr>
        <w:t>5</w:t>
      </w:r>
      <w:r>
        <w:rPr>
          <w:rFonts w:hint="eastAsia" w:ascii="Times New Roman" w:hAnsi="Times New Roman" w:eastAsia="仿宋_GB2312"/>
          <w:sz w:val="32"/>
          <w:szCs w:val="32"/>
          <w:lang w:val="en-US" w:eastAsia="zh-CN"/>
        </w:rPr>
        <w:t>%</w:t>
      </w:r>
      <w:r>
        <w:rPr>
          <w:rFonts w:hint="eastAsia" w:ascii="仿宋_GB2312" w:hAnsi="仿宋_GB2312" w:eastAsia="仿宋_GB2312" w:cs="仿宋_GB2312"/>
          <w:sz w:val="32"/>
          <w:szCs w:val="32"/>
          <w:lang w:val="en-US" w:eastAsia="zh-CN"/>
        </w:rPr>
        <w:t>；全县专业技术人员继续教育工作，培训人次达</w:t>
      </w:r>
      <w:r>
        <w:rPr>
          <w:rFonts w:hint="eastAsia" w:eastAsia="仿宋_GB2312"/>
          <w:sz w:val="32"/>
          <w:szCs w:val="32"/>
          <w:lang w:val="en-US" w:eastAsia="zh-CN"/>
        </w:rPr>
        <w:t>11000</w:t>
      </w:r>
      <w:r>
        <w:rPr>
          <w:rFonts w:hint="eastAsia" w:ascii="仿宋_GB2312" w:hAnsi="仿宋_GB2312" w:eastAsia="仿宋_GB2312" w:cs="仿宋_GB2312"/>
          <w:sz w:val="32"/>
          <w:szCs w:val="32"/>
          <w:lang w:val="en-US" w:eastAsia="zh-CN"/>
        </w:rPr>
        <w:t>人次，</w:t>
      </w:r>
      <w:r>
        <w:rPr>
          <w:rFonts w:hint="eastAsia" w:ascii="仿宋_GB2312" w:hAnsi="仿宋_GB2312" w:eastAsia="仿宋_GB2312" w:cs="仿宋_GB2312"/>
          <w:color w:val="000000"/>
          <w:sz w:val="32"/>
          <w:szCs w:val="32"/>
          <w:lang w:val="en-US" w:eastAsia="zh-CN"/>
        </w:rPr>
        <w:t>合格人数</w:t>
      </w:r>
      <w:r>
        <w:rPr>
          <w:rFonts w:hint="eastAsia" w:eastAsia="仿宋_GB2312" w:cs="Times New Roman"/>
          <w:sz w:val="32"/>
          <w:szCs w:val="32"/>
          <w:lang w:val="en-US" w:eastAsia="zh-CN"/>
        </w:rPr>
        <w:t>9500</w:t>
      </w:r>
      <w:r>
        <w:rPr>
          <w:rFonts w:hint="eastAsia" w:ascii="Times New Roman" w:hAnsi="Times New Roman" w:eastAsia="仿宋_GB2312" w:cs="Times New Roman"/>
          <w:sz w:val="32"/>
          <w:szCs w:val="32"/>
          <w:lang w:val="en-US" w:eastAsia="zh-CN"/>
        </w:rPr>
        <w:t>余</w:t>
      </w:r>
      <w:r>
        <w:rPr>
          <w:rFonts w:hint="eastAsia" w:ascii="仿宋_GB2312" w:hAnsi="仿宋_GB2312" w:eastAsia="仿宋_GB2312" w:cs="仿宋_GB2312"/>
          <w:color w:val="000000"/>
          <w:sz w:val="32"/>
          <w:szCs w:val="32"/>
          <w:lang w:val="en-US" w:eastAsia="zh-CN"/>
        </w:rPr>
        <w:t>人，培训合格率</w:t>
      </w:r>
      <w:r>
        <w:rPr>
          <w:rFonts w:hint="eastAsia" w:eastAsia="仿宋_GB2312" w:cs="Times New Roman"/>
          <w:color w:val="000000"/>
          <w:sz w:val="32"/>
          <w:szCs w:val="32"/>
          <w:lang w:val="en-US" w:eastAsia="zh-CN"/>
        </w:rPr>
        <w:t>87</w:t>
      </w:r>
      <w:r>
        <w:rPr>
          <w:rFonts w:hint="default" w:ascii="Times New Roman" w:hAnsi="Times New Roman" w:eastAsia="仿宋_GB2312" w:cs="Times New Roman"/>
          <w:color w:val="000000"/>
          <w:sz w:val="32"/>
          <w:szCs w:val="32"/>
          <w:lang w:val="en-US" w:eastAsia="zh-CN"/>
        </w:rPr>
        <w:t>%</w:t>
      </w:r>
      <w:r>
        <w:rPr>
          <w:rFonts w:hint="eastAsia" w:ascii="仿宋_GB2312" w:hAnsi="仿宋_GB2312" w:eastAsia="仿宋_GB2312" w:cs="仿宋_GB2312"/>
          <w:sz w:val="32"/>
          <w:szCs w:val="32"/>
          <w:lang w:val="en-US" w:eastAsia="zh-CN"/>
        </w:rPr>
        <w:t>；圆满完成了职业技能培训工作，培训人次</w:t>
      </w:r>
      <w:r>
        <w:rPr>
          <w:rFonts w:hint="eastAsia" w:eastAsia="仿宋_GB2312"/>
          <w:sz w:val="32"/>
          <w:szCs w:val="32"/>
          <w:lang w:val="en-US" w:eastAsia="zh-CN"/>
        </w:rPr>
        <w:t>345</w:t>
      </w:r>
      <w:r>
        <w:rPr>
          <w:rFonts w:hint="eastAsia" w:ascii="仿宋_GB2312" w:hAnsi="仿宋_GB2312" w:eastAsia="仿宋_GB2312" w:cs="仿宋_GB2312"/>
          <w:sz w:val="32"/>
          <w:szCs w:val="32"/>
          <w:lang w:val="en-US" w:eastAsia="zh-CN"/>
        </w:rPr>
        <w:t>人，合格人数</w:t>
      </w:r>
      <w:r>
        <w:rPr>
          <w:rFonts w:hint="eastAsia" w:ascii="Times New Roman" w:hAnsi="Times New Roman" w:eastAsia="仿宋_GB2312" w:cs="Times New Roman"/>
          <w:sz w:val="32"/>
          <w:szCs w:val="32"/>
          <w:lang w:val="en-US" w:eastAsia="zh-CN"/>
        </w:rPr>
        <w:t>311</w:t>
      </w:r>
      <w:r>
        <w:rPr>
          <w:rFonts w:hint="eastAsia" w:ascii="仿宋_GB2312" w:hAnsi="仿宋_GB2312" w:eastAsia="仿宋_GB2312" w:cs="仿宋_GB2312"/>
          <w:sz w:val="32"/>
          <w:szCs w:val="32"/>
          <w:lang w:val="en-US" w:eastAsia="zh-CN"/>
        </w:rPr>
        <w:t>人，培训合格率达</w:t>
      </w:r>
      <w:r>
        <w:rPr>
          <w:rFonts w:hint="eastAsia" w:eastAsia="仿宋_GB2312"/>
          <w:sz w:val="32"/>
          <w:szCs w:val="32"/>
          <w:lang w:val="en-US" w:eastAsia="zh-CN"/>
        </w:rPr>
        <w:t>90</w:t>
      </w:r>
      <w:r>
        <w:rPr>
          <w:rFonts w:hint="eastAsia" w:ascii="Times New Roman" w:hAnsi="Times New Roman" w:eastAsia="仿宋_GB2312"/>
          <w:sz w:val="32"/>
          <w:szCs w:val="32"/>
          <w:lang w:val="en-US" w:eastAsia="zh-CN"/>
        </w:rPr>
        <w:t>%</w:t>
      </w:r>
      <w:r>
        <w:rPr>
          <w:rFonts w:hint="eastAsia" w:ascii="仿宋_GB2312" w:hAnsi="仿宋_GB2312" w:eastAsia="仿宋_GB2312" w:cs="仿宋_GB2312"/>
          <w:sz w:val="32"/>
          <w:szCs w:val="32"/>
          <w:lang w:val="en-US" w:eastAsia="zh-CN"/>
        </w:rPr>
        <w:t>。通过对比预期目标和完成情况，我中心较好地完成了相关工作目标。</w:t>
      </w:r>
    </w:p>
    <w:p w14:paraId="27E6B1EC">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以上项目经费支出，我们进行了定期的进度评估，加强了成本控制和过程监督，实现了经济效益最大化，确保预算支出符合既定的政策目标和绩效要求。同时我中心严格按财政部门要求进行预算公开，确保报表真实、完整、准确，建立“预算编制有目标、预算执行有监控、预算完成有评价”的全过程预算绩效管理机制。我中心严格执行内部控制制度标准，堵漏挖潜、增收节支，专款专用，为财政部门预算管理提供有效的决策依据。</w:t>
      </w:r>
    </w:p>
    <w:p w14:paraId="5A1CB37A">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264BA474">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我中心不存在</w:t>
      </w:r>
      <w:r>
        <w:rPr>
          <w:rFonts w:hint="eastAsia" w:ascii="仿宋_GB2312" w:hAnsi="仿宋_GB2312" w:eastAsia="仿宋_GB2312" w:cs="仿宋_GB2312"/>
          <w:color w:val="000000"/>
          <w:kern w:val="0"/>
          <w:sz w:val="32"/>
          <w:szCs w:val="32"/>
        </w:rPr>
        <w:t>预算支出执行偏离绩效目标的情况</w:t>
      </w:r>
      <w:r>
        <w:rPr>
          <w:rFonts w:hint="eastAsia" w:ascii="仿宋_GB2312" w:hAnsi="仿宋_GB2312" w:eastAsia="仿宋_GB2312" w:cs="仿宋_GB2312"/>
          <w:color w:val="000000"/>
          <w:kern w:val="0"/>
          <w:sz w:val="32"/>
          <w:szCs w:val="32"/>
          <w:lang w:eastAsia="zh-CN"/>
        </w:rPr>
        <w:t>。</w:t>
      </w:r>
    </w:p>
    <w:p w14:paraId="6B4139ED">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宋体"/>
          <w:color w:val="000000"/>
          <w:kern w:val="0"/>
          <w:sz w:val="32"/>
          <w:szCs w:val="32"/>
          <w:lang w:val="en-US" w:eastAsia="zh-CN"/>
        </w:rPr>
        <w:t>八、</w:t>
      </w:r>
      <w:r>
        <w:rPr>
          <w:rFonts w:hint="eastAsia" w:ascii="黑体" w:hAnsi="黑体" w:eastAsia="黑体" w:cs="宋体"/>
          <w:color w:val="000000"/>
          <w:kern w:val="0"/>
          <w:sz w:val="32"/>
          <w:szCs w:val="32"/>
        </w:rPr>
        <w:t>下一步改进措施</w:t>
      </w:r>
    </w:p>
    <w:p w14:paraId="7E3DF7A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继续完善财务内部控制体系，加强对项目的监控和审计力度。</w:t>
      </w:r>
    </w:p>
    <w:p w14:paraId="643ED9E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 xml:space="preserve"> 提升预算编制的科学性和准确性，以减少年中调整的情况。</w:t>
      </w:r>
    </w:p>
    <w:p w14:paraId="2BF8C89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 xml:space="preserve"> 强化财务指导和培训，提高全系统财务管理水平。</w:t>
      </w:r>
    </w:p>
    <w:p w14:paraId="6D5FF78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4. </w:t>
      </w:r>
      <w:r>
        <w:rPr>
          <w:rFonts w:hint="eastAsia" w:ascii="仿宋_GB2312" w:hAnsi="仿宋_GB2312" w:eastAsia="仿宋_GB2312" w:cs="仿宋_GB2312"/>
          <w:kern w:val="0"/>
          <w:sz w:val="32"/>
          <w:szCs w:val="32"/>
          <w:lang w:val="en-US" w:eastAsia="zh-CN" w:bidi="ar-SA"/>
        </w:rPr>
        <w:t>探索运用信息化手段提升财务工作效率，例如引入自动化报表工具等。</w:t>
      </w:r>
    </w:p>
    <w:p w14:paraId="228A0377">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九、绩效自评结果拟应用和公开情况</w:t>
      </w:r>
    </w:p>
    <w:p w14:paraId="1F2A3873">
      <w:pPr>
        <w:bidi w:val="0"/>
        <w:rPr>
          <w:rFonts w:hint="default"/>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lang w:val="en-US" w:eastAsia="zh-CN" w:bidi="ar-SA"/>
        </w:rPr>
        <w:t>此次绩效自评结果主要以《</w:t>
      </w:r>
      <w:r>
        <w:rPr>
          <w:rFonts w:hint="eastAsia" w:ascii="Times New Roman" w:hAnsi="Times New Roman" w:eastAsia="仿宋_GB2312" w:cs="Times New Roman"/>
          <w:b w:val="0"/>
          <w:bCs w:val="0"/>
          <w:kern w:val="0"/>
          <w:sz w:val="32"/>
          <w:szCs w:val="32"/>
          <w:lang w:val="en-US" w:eastAsia="zh-CN" w:bidi="ar-SA"/>
        </w:rPr>
        <w:t>202</w:t>
      </w:r>
      <w:r>
        <w:rPr>
          <w:rFonts w:hint="eastAsia" w:eastAsia="仿宋_GB2312" w:cs="Times New Roman"/>
          <w:b w:val="0"/>
          <w:bCs w:val="0"/>
          <w:kern w:val="0"/>
          <w:sz w:val="32"/>
          <w:szCs w:val="32"/>
          <w:lang w:val="en-US" w:eastAsia="zh-CN" w:bidi="ar-SA"/>
        </w:rPr>
        <w:t>4</w:t>
      </w:r>
      <w:r>
        <w:rPr>
          <w:rFonts w:hint="eastAsia" w:ascii="仿宋_GB2312" w:hAnsi="仿宋_GB2312" w:eastAsia="仿宋_GB2312" w:cs="仿宋_GB2312"/>
          <w:kern w:val="0"/>
          <w:sz w:val="32"/>
          <w:szCs w:val="32"/>
          <w:lang w:val="en-US" w:eastAsia="zh-CN" w:bidi="ar-SA"/>
        </w:rPr>
        <w:t>年度部门整体支出绩效评价基础数据表》、《</w:t>
      </w:r>
      <w:r>
        <w:rPr>
          <w:rFonts w:hint="eastAsia" w:ascii="Times New Roman" w:hAnsi="Times New Roman" w:eastAsia="仿宋_GB2312" w:cs="Times New Roman"/>
          <w:b w:val="0"/>
          <w:bCs w:val="0"/>
          <w:kern w:val="0"/>
          <w:sz w:val="32"/>
          <w:szCs w:val="32"/>
          <w:lang w:val="en-US" w:eastAsia="zh-CN" w:bidi="ar-SA"/>
        </w:rPr>
        <w:t>202</w:t>
      </w:r>
      <w:r>
        <w:rPr>
          <w:rFonts w:hint="eastAsia" w:eastAsia="仿宋_GB2312" w:cs="Times New Roman"/>
          <w:b w:val="0"/>
          <w:bCs w:val="0"/>
          <w:kern w:val="0"/>
          <w:sz w:val="32"/>
          <w:szCs w:val="32"/>
          <w:lang w:val="en-US" w:eastAsia="zh-CN" w:bidi="ar-SA"/>
        </w:rPr>
        <w:t>4</w:t>
      </w:r>
      <w:r>
        <w:rPr>
          <w:rFonts w:hint="eastAsia" w:ascii="仿宋_GB2312" w:hAnsi="仿宋_GB2312" w:eastAsia="仿宋_GB2312" w:cs="仿宋_GB2312"/>
          <w:kern w:val="0"/>
          <w:sz w:val="32"/>
          <w:szCs w:val="32"/>
          <w:lang w:val="en-US" w:eastAsia="zh-CN" w:bidi="ar-SA"/>
        </w:rPr>
        <w:t>年度部门整体支出绩效自评表》的形式体现，自评表及自评报告内容完整、权重合理、数据真实、结果客观。我中心将绩效自评结果作为完善政策和改进管理的重要依据，同时加强评价结果的应用，对有效支出安排预算、低效支出压减预算、无效支出进行问责，切实提高部门预算绩效管理水平。自评结果将报送县财政局，并依法予以公开。</w:t>
      </w:r>
      <w:r>
        <w:rPr>
          <w:rFonts w:hint="eastAsia" w:ascii="仿宋_GB2312" w:hAnsi="仿宋_GB2312" w:eastAsia="仿宋_GB2312" w:cs="仿宋_GB2312"/>
          <w:sz w:val="32"/>
          <w:szCs w:val="32"/>
          <w:lang w:val="en-US" w:eastAsia="zh-CN"/>
        </w:rPr>
        <w:t xml:space="preserve"> </w:t>
      </w:r>
    </w:p>
    <w:p w14:paraId="239F4748">
      <w:pPr>
        <w:numPr>
          <w:ilvl w:val="0"/>
          <w:numId w:val="3"/>
        </w:num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0A50DA47">
      <w:pPr>
        <w:numPr>
          <w:ilvl w:val="0"/>
          <w:numId w:val="0"/>
        </w:num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根据我中心</w:t>
      </w:r>
      <w:r>
        <w:rPr>
          <w:rFonts w:hint="default" w:ascii="Times New Roman" w:hAnsi="Times New Roman" w:eastAsia="仿宋_GB2312" w:cs="Times New Roman"/>
          <w:kern w:val="0"/>
          <w:sz w:val="32"/>
          <w:szCs w:val="32"/>
          <w:lang w:val="en-US" w:eastAsia="zh-CN"/>
        </w:rPr>
        <w:t>202</w:t>
      </w:r>
      <w:r>
        <w:rPr>
          <w:rFonts w:hint="eastAsia" w:eastAsia="仿宋_GB2312" w:cs="Times New Roman"/>
          <w:kern w:val="0"/>
          <w:sz w:val="32"/>
          <w:szCs w:val="32"/>
          <w:lang w:val="en-US" w:eastAsia="zh-CN"/>
        </w:rPr>
        <w:t>4</w:t>
      </w:r>
      <w:r>
        <w:rPr>
          <w:rFonts w:hint="eastAsia" w:ascii="仿宋_GB2312" w:hAnsi="仿宋_GB2312" w:eastAsia="仿宋_GB2312" w:cs="仿宋_GB2312"/>
          <w:kern w:val="0"/>
          <w:sz w:val="32"/>
          <w:szCs w:val="32"/>
          <w:lang w:val="en-US" w:eastAsia="zh-CN"/>
        </w:rPr>
        <w:t>年度整体支出绩效自评工作开展情况，无其他需要说明的问题。</w:t>
      </w:r>
    </w:p>
    <w:p w14:paraId="4E9DA8DA">
      <w:pPr>
        <w:numPr>
          <w:ilvl w:val="0"/>
          <w:numId w:val="0"/>
        </w:num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FE360"/>
    <w:multiLevelType w:val="singleLevel"/>
    <w:tmpl w:val="897FE360"/>
    <w:lvl w:ilvl="0" w:tentative="0">
      <w:start w:val="2"/>
      <w:numFmt w:val="chineseCounting"/>
      <w:suff w:val="nothing"/>
      <w:lvlText w:val="（%1）"/>
      <w:lvlJc w:val="left"/>
      <w:rPr>
        <w:rFonts w:hint="eastAsia"/>
      </w:rPr>
    </w:lvl>
  </w:abstractNum>
  <w:abstractNum w:abstractNumId="1">
    <w:nsid w:val="9EEA588D"/>
    <w:multiLevelType w:val="singleLevel"/>
    <w:tmpl w:val="9EEA588D"/>
    <w:lvl w:ilvl="0" w:tentative="0">
      <w:start w:val="4"/>
      <w:numFmt w:val="chineseCounting"/>
      <w:suff w:val="nothing"/>
      <w:lvlText w:val="%1、"/>
      <w:lvlJc w:val="left"/>
      <w:rPr>
        <w:rFonts w:hint="eastAsia"/>
      </w:rPr>
    </w:lvl>
  </w:abstractNum>
  <w:abstractNum w:abstractNumId="2">
    <w:nsid w:val="E4C71B15"/>
    <w:multiLevelType w:val="singleLevel"/>
    <w:tmpl w:val="E4C71B15"/>
    <w:lvl w:ilvl="0" w:tentative="0">
      <w:start w:val="10"/>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jQ0YmQyODlhM2U5YzdkODhlZjBlMjMzYWU5ODgifQ=="/>
  </w:docVars>
  <w:rsids>
    <w:rsidRoot w:val="6E4C0DA9"/>
    <w:rsid w:val="158F12AA"/>
    <w:rsid w:val="18514550"/>
    <w:rsid w:val="194B53E5"/>
    <w:rsid w:val="22043626"/>
    <w:rsid w:val="22602004"/>
    <w:rsid w:val="23E10F23"/>
    <w:rsid w:val="2B15565F"/>
    <w:rsid w:val="321D21BA"/>
    <w:rsid w:val="326C67A3"/>
    <w:rsid w:val="3A2E4F52"/>
    <w:rsid w:val="3DDE0B14"/>
    <w:rsid w:val="544D20EA"/>
    <w:rsid w:val="54EE001B"/>
    <w:rsid w:val="6E4C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toc 1"/>
    <w:basedOn w:val="1"/>
    <w:next w:val="1"/>
    <w:semiHidden/>
    <w:qFormat/>
    <w:uiPriority w:val="99"/>
    <w:rPr>
      <w:rFonts w:ascii="黑体" w:hAnsi="黑体" w:eastAsia="黑体"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1872</Words>
  <Characters>1990</Characters>
  <Lines>0</Lines>
  <Paragraphs>0</Paragraphs>
  <TotalTime>3</TotalTime>
  <ScaleCrop>false</ScaleCrop>
  <LinksUpToDate>false</LinksUpToDate>
  <CharactersWithSpaces>2019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2024-06-11T07:12:00Z</dcterms:created>
  <dc:creator>碧微</dc:creator>
  <cp:lastModifiedBy>碧微</cp:lastModifiedBy>
  <dcterms:modified xsi:type="dcterms:W3CDTF">2025-04-08T02:10:33Z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B8EE83565BA74D6DB1053BCE3BD3A2B7_11</vt:lpwstr>
  </property>
  <property fmtid="{D5CDD505-2E9C-101B-9397-08002B2CF9AE}" pid="4" name="KSOTemplateDocerSaveRecord">
    <vt:lpwstr>eyJoZGlkIjoiMGQ0YjQ0YmQyODlhM2U5YzdkODhlZjBlMjMzYWU5ODgiLCJ1c2VySWQiOiIyMzg0NDkwMzYifQ==</vt:lpwstr>
  </property>
</Properties>
</file>